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19" w:name="histórico-de-versões"/>
    <w:p>
      <w:pPr>
        <w:pStyle w:val="Heading1"/>
      </w:pPr>
      <w:r>
        <w:t xml:space="preserve">Histórico de Versões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https://rcos.ecohubs.community/pt-br/articles/rcos-templates/layer-6/version-history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6 — Evolução e Adaptação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sua comunidade; atualizado a cada mudança adotada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§8.2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§8.6</w:t>
        </w:r>
      </w:hyperlink>
    </w:p>
    <w:p>
      <w:pPr>
        <w:pStyle w:val="FirstParagraph"/>
      </w:pPr>
      <w:r>
        <w:t xml:space="preserve">&gt; O registro autoritativo legível por humanos de todas as mudanças adotadas na implementação RCOS da sua comunidade. A versão atualmente ativa é a entrada mais recente no topo deste arquivo. Regras substituídas permanecem acessíveis via controle de versão.</w:t>
      </w:r>
    </w:p>
    <w:p>
      <w:r>
        <w:pict>
          <v:rect style="width:0;height:1.5pt" o:hralign="center" o:hrstd="t" o:hr="t"/>
        </w:pict>
      </w:r>
    </w:p>
    <w:bookmarkStart w:id="17" w:name="formato-da-entrada"/>
    <w:p>
      <w:pPr>
        <w:pStyle w:val="Heading2"/>
      </w:pPr>
      <w:r>
        <w:t xml:space="preserve">Formato da Entrada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8.2.1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8.2.2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8.2.3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8.2.4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8.2.5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8.6.4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8.7.2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registrar cada mudança adotada</w:t>
      </w:r>
      <w:r>
        <w:t xml:space="preserve"> </w:t>
      </w:r>
      <w:r>
        <w:t xml:space="preserve">&gt;</w:t>
      </w:r>
      <w:r>
        <w:t xml:space="preserve"> </w:t>
      </w:r>
      <w:r>
        <w:t xml:space="preserve">&gt; Uma governança que não consegue apontar</w:t>
      </w:r>
      <w:r>
        <w:t xml:space="preserve"> </w:t>
      </w:r>
      <w:r>
        <w:t xml:space="preserve">“o que mudou, quando e por quê”</w:t>
      </w:r>
      <w:r>
        <w:t xml:space="preserve"> </w:t>
      </w:r>
      <w:r>
        <w:t xml:space="preserve">é indistinguível de uma governança ditada por quem fala mais alto. Um único livro-razão apenas-acréscimo de mudanças adotadas — com as versões substituídas preservadas no controle de versão — torna o estado atual das regras inequívoco e dá aos membros, auditores e futuros administradores uma forma de reconstruir o caminho que nos trouxe até aqui.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isto</w:t>
      </w:r>
      <w:r>
        <w:t xml:space="preserve"> </w:t>
      </w:r>
      <w:r>
        <w:t xml:space="preserve">&gt;</w:t>
      </w:r>
      <w:r>
        <w:t xml:space="preserve"> </w:t>
      </w:r>
      <w:r>
        <w:t xml:space="preserve">&gt; Use o modelo de entrada abaixo para cada mudança adotada. Novas entradas são adicionadas acima da mais recente. Não edite entradas históricas — correções são registradas como novas entradas.</w:t>
      </w:r>
    </w:p>
    <w:p>
      <w:pPr>
        <w:pStyle w:val="SourceCode"/>
      </w:pPr>
      <w:r>
        <w:rPr>
          <w:rStyle w:val="FunctionTok"/>
        </w:rPr>
        <w:t xml:space="preserve">## &lt;versão&gt; — &lt;Título curto&gt;</w:t>
      </w:r>
      <w:r>
        <w:br/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**Data de vigência:**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AAAA-MM-DD</w:t>
      </w:r>
      <w:r>
        <w:rPr>
          <w:rStyle w:val="DataTypeTok"/>
        </w:rPr>
        <w:t xml:space="preserve">&gt;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**Registro de decisão:**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link</w:t>
      </w:r>
      <w:r>
        <w:rPr>
          <w:rStyle w:val="OtherTok"/>
        </w:rPr>
        <w:t xml:space="preserve"> para o registro de decisão</w:t>
      </w:r>
      <w:r>
        <w:rPr>
          <w:rStyle w:val="DataTypeTok"/>
        </w:rPr>
        <w:t xml:space="preserve">&gt;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**Tipo de decisão:**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Operacional</w:t>
      </w:r>
      <w:r>
        <w:rPr>
          <w:rStyle w:val="OtherTok"/>
        </w:rPr>
        <w:t xml:space="preserve"> </w:t>
      </w:r>
      <w:r>
        <w:rPr>
          <w:rStyle w:val="ErrorTok"/>
        </w:rPr>
        <w:t xml:space="preserve">/</w:t>
      </w:r>
      <w:r>
        <w:rPr>
          <w:rStyle w:val="OtherTok"/>
        </w:rPr>
        <w:t xml:space="preserve"> Estratégica </w:t>
      </w:r>
      <w:r>
        <w:rPr>
          <w:rStyle w:val="ErrorTok"/>
        </w:rPr>
        <w:t xml:space="preserve">/</w:t>
      </w:r>
      <w:r>
        <w:rPr>
          <w:rStyle w:val="OtherTok"/>
        </w:rPr>
        <w:t xml:space="preserve"> Constitucional</w:t>
      </w:r>
      <w:r>
        <w:rPr>
          <w:rStyle w:val="DataTypeTok"/>
        </w:rPr>
        <w:t xml:space="preserve">&gt;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**Mecanismo:**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mecanismo</w:t>
      </w:r>
      <w:r>
        <w:rPr>
          <w:rStyle w:val="OtherTok"/>
        </w:rPr>
        <w:t xml:space="preserve"> de votação </w:t>
      </w:r>
      <w:r>
        <w:rPr>
          <w:rStyle w:val="ErrorTok"/>
        </w:rPr>
        <w:t xml:space="preserve">/</w:t>
      </w:r>
      <w:r>
        <w:rPr>
          <w:rStyle w:val="OtherTok"/>
        </w:rPr>
        <w:t xml:space="preserve"> autoridade delegada</w:t>
      </w:r>
      <w:r>
        <w:rPr>
          <w:rStyle w:val="DataTypeTok"/>
        </w:rPr>
        <w:t xml:space="preserve">&gt;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**Resumo:**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uma</w:t>
      </w:r>
      <w:r>
        <w:rPr>
          <w:rStyle w:val="OtherTok"/>
        </w:rPr>
        <w:t xml:space="preserve"> a três sentenças descrevendo o que mudou.</w:t>
      </w:r>
      <w:r>
        <w:rPr>
          <w:rStyle w:val="DataTypeTok"/>
        </w:rPr>
        <w:t xml:space="preserve">&gt;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**Camadas afetadas:**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ex.:</w:t>
      </w:r>
      <w:r>
        <w:rPr>
          <w:rStyle w:val="OtherTok"/>
        </w:rPr>
        <w:t xml:space="preserve"> Camada </w:t>
      </w:r>
      <w:r>
        <w:rPr>
          <w:rStyle w:val="ErrorTok"/>
        </w:rPr>
        <w:t xml:space="preserve">2,</w:t>
      </w:r>
      <w:r>
        <w:rPr>
          <w:rStyle w:val="OtherTok"/>
        </w:rPr>
        <w:t xml:space="preserve"> Camada </w:t>
      </w:r>
      <w:r>
        <w:rPr>
          <w:rStyle w:val="ErrorTok"/>
        </w:rPr>
        <w:t xml:space="preserve">5</w:t>
      </w:r>
      <w:r>
        <w:rPr>
          <w:rStyle w:val="DataTypeTok"/>
        </w:rPr>
        <w:t xml:space="preserve">&gt;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**Artefatos alterados:**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lista</w:t>
      </w:r>
      <w:r>
        <w:rPr>
          <w:rStyle w:val="OtherTok"/>
        </w:rPr>
        <w:t xml:space="preserve"> de artefatos</w:t>
      </w:r>
      <w:r>
        <w:rPr>
          <w:rStyle w:val="DataTypeTok"/>
        </w:rPr>
        <w:t xml:space="preserve">&gt;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**Notas de migração:**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quaisquer</w:t>
      </w:r>
      <w:r>
        <w:rPr>
          <w:rStyle w:val="OtherTok"/>
        </w:rPr>
        <w:t xml:space="preserve"> regras de transição</w:t>
      </w:r>
      <w:r>
        <w:rPr>
          <w:rStyle w:val="ErrorTok"/>
        </w:rPr>
        <w:t xml:space="preserve">;</w:t>
      </w:r>
      <w:r>
        <w:rPr>
          <w:rStyle w:val="OtherTok"/>
        </w:rPr>
        <w:t xml:space="preserve"> </w:t>
      </w:r>
      <w:r>
        <w:rPr>
          <w:rStyle w:val="ErrorTok"/>
        </w:rPr>
        <w:t xml:space="preserve">"</w:t>
      </w:r>
      <w:r>
        <w:rPr>
          <w:rStyle w:val="OtherTok"/>
        </w:rPr>
        <w:t xml:space="preserve">nenhuma</w:t>
      </w:r>
      <w:r>
        <w:rPr>
          <w:rStyle w:val="ErrorTok"/>
        </w:rPr>
        <w:t xml:space="preserve">"</w:t>
      </w:r>
      <w:r>
        <w:rPr>
          <w:rStyle w:val="OtherTok"/>
        </w:rPr>
        <w:t xml:space="preserve"> se não aplicável</w:t>
      </w:r>
      <w:r>
        <w:rPr>
          <w:rStyle w:val="DataTypeTok"/>
        </w:rPr>
        <w:t xml:space="preserve">&gt;</w:t>
      </w:r>
    </w:p>
    <w:p>
      <w:r>
        <w:pict>
          <v:rect style="width:0;height:1.5pt" o:hralign="center" o:hrstd="t" o:hr="t"/>
        </w:pict>
      </w:r>
    </w:p>
    <w:bookmarkEnd w:id="17"/>
    <w:bookmarkStart w:id="18" w:name="X64941148d4f65ffa7b15d07987dd801442d265e"/>
    <w:p>
      <w:pPr>
        <w:pStyle w:val="Heading2"/>
      </w:pPr>
      <w:r>
        <w:t xml:space="preserve">Versão Atual: v0.0 — Repositório Inicializado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Data de vigência: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Registro de decisão:</w:t>
      </w:r>
      <w:r>
        <w:t xml:space="preserve"> </w:t>
      </w:r>
      <w:r>
        <w:t xml:space="preserve">N/A — estrutura inicial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N/A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Mecanismo:</w:t>
      </w:r>
      <w:r>
        <w:t xml:space="preserve"> </w:t>
      </w:r>
      <w:r>
        <w:t xml:space="preserve">N/A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Resumo:</w:t>
      </w:r>
      <w:r>
        <w:t xml:space="preserve"> </w:t>
      </w:r>
      <w:r>
        <w:t xml:space="preserve">Modelos inicializados. Todos os artefatos são modelos — nenhuma regra foi adotada ainda.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Camadas afetadas:</w:t>
      </w:r>
      <w:r>
        <w:t xml:space="preserve"> </w:t>
      </w:r>
      <w:r>
        <w:t xml:space="preserve">Todas (apenas estrutura inicial)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Artefatos alterados:</w:t>
      </w:r>
      <w:r>
        <w:t xml:space="preserve"> </w:t>
      </w:r>
      <w:r>
        <w:t xml:space="preserve">Todos os arquivos criados como modelos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Notas de migração:</w:t>
      </w:r>
      <w:r>
        <w:t xml:space="preserve"> </w:t>
      </w:r>
      <w:r>
        <w:t xml:space="preserve">Nenhuma — estado inicial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Novas entradas são adicionadas acima desta linha.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4" Target="https://rcos.ecohubs.community/pt-br/articles/rcos-core/v0-1/layer-6-evolution-adaptation#82-versioning-and-authority" TargetMode="External" /><Relationship Type="http://schemas.openxmlformats.org/officeDocument/2006/relationships/hyperlink" Id="rId15" Target="https://rcos.ecohubs.community/pt-br/articles/rcos-core/v0-1/layer-6-evolution-adaptation#86-artifacts" TargetMode="External" /><Relationship Type="http://schemas.openxmlformats.org/officeDocument/2006/relationships/hyperlink" Id="rId16" Target="https://rcos.ecohubs.community/pt-br/articles/rcos-core/v0-1/layer-6-evolution-adaptation#87-layer-invarian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6/version-histor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cos.ecohubs.community/pt-br/articles/rcos-core/v0-1/layer-6-evolution-adaptation#82-versioning-and-authority" TargetMode="External" /><Relationship Type="http://schemas.openxmlformats.org/officeDocument/2006/relationships/hyperlink" Id="rId15" Target="https://rcos.ecohubs.community/pt-br/articles/rcos-core/v0-1/layer-6-evolution-adaptation#86-artifacts" TargetMode="External" /><Relationship Type="http://schemas.openxmlformats.org/officeDocument/2006/relationships/hyperlink" Id="rId16" Target="https://rcos.ecohubs.community/pt-br/articles/rcos-core/v0-1/layer-6-evolution-adaptation#87-layer-invarian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6/version-histor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2026-07-07T15:16:02Z</dcterms:created>
  <dcterms:modified xsi:type="dcterms:W3CDTF">2026-07-07T15:16:02Z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Histórico de Versões</vt:lpwstr>
  </property>
</Properties>
</file>