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19" w:name="modelo-de-experimento"/>
    <w:p>
      <w:pPr>
        <w:pStyle w:val="Heading1"/>
      </w:pPr>
      <w:r>
        <w:t xml:space="preserve">Modelo de Experimento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https://rcos.ecohubs.community/pt-br/articles/rcos-templates/layer-6/experiment-template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6 — Evolução e Adaptação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use para propor um experimento com prazo definido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§8.3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§8.7</w:t>
        </w:r>
      </w:hyperlink>
    </w:p>
    <w:p>
      <w:pPr>
        <w:pStyle w:val="FirstParagraph"/>
      </w:pPr>
      <w:r>
        <w:t xml:space="preserve">&gt; Experimentos permitem que a comunidade teste uma mudança sem adotá-la permanentemente. Para serem seguros, todos os experimentos devem ter prazo definido, estar rotulados e expirar automaticamente — e devem registrar seus resultados no Registro de Aprendizados (Learning Log).</w:t>
      </w:r>
    </w:p>
    <w:p>
      <w:r>
        <w:pict>
          <v:rect style="width:0;height:1.5pt" o:hralign="center" o:hrstd="t" o:hr="t"/>
        </w:pict>
      </w:r>
    </w:p>
    <w:bookmarkStart w:id="16" w:name="campos-obrigatórios"/>
    <w:p>
      <w:pPr>
        <w:pStyle w:val="Heading2"/>
      </w:pPr>
      <w:r>
        <w:t xml:space="preserve">Campos Obrigatórios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8.3.5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8.7.3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esses campos são obrigatórios</w:t>
      </w:r>
      <w:r>
        <w:t xml:space="preserve"> </w:t>
      </w:r>
      <w:r>
        <w:t xml:space="preserve">&gt;</w:t>
      </w:r>
      <w:r>
        <w:t xml:space="preserve"> </w:t>
      </w:r>
      <w:r>
        <w:t xml:space="preserve">&gt; Sem escopo, duração, critérios de sucesso e rollback, um</w:t>
      </w:r>
      <w:r>
        <w:t xml:space="preserve"> </w:t>
      </w:r>
      <w:r>
        <w:t xml:space="preserve">“experimento”</w:t>
      </w:r>
      <w:r>
        <w:t xml:space="preserve"> </w:t>
      </w:r>
      <w:r>
        <w:t xml:space="preserve">não passa de uma mudança permanente com uma roupagem mais simpática. Exigir que toda proposta especifique o que muda, quando termina, como será revisada e como será revertida mantém a experimentação reversível — e impede que o rótulo de</w:t>
      </w:r>
      <w:r>
        <w:t xml:space="preserve"> </w:t>
      </w:r>
      <w:r>
        <w:t xml:space="preserve">“experimento”</w:t>
      </w:r>
      <w:r>
        <w:t xml:space="preserve"> </w:t>
      </w:r>
      <w:r>
        <w:t xml:space="preserve">seja usado para contornar a deliberação.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Preencha cada campo. A duração máxima é definida pelo seu Protocolo de Mudança (Change Protocol). A autoridade de decisão deve vir da Matriz de Decisão (Decision Matrix).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Título:</w:t>
      </w:r>
      <w:r>
        <w:t xml:space="preserve"> </w:t>
      </w:r>
      <w:r>
        <w:rPr>
          <w:i/>
          <w:iCs/>
        </w:rPr>
        <w:t xml:space="preserve">&lt;nome curto do experimento.&gt;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Proponente:</w:t>
      </w:r>
      <w:r>
        <w:t xml:space="preserve"> </w:t>
      </w:r>
      <w:r>
        <w:rPr>
          <w:i/>
          <w:iCs/>
        </w:rPr>
        <w:t xml:space="preserve">&lt;nome do membro.&gt;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Escopo:</w:t>
      </w:r>
      <w:r>
        <w:t xml:space="preserve"> </w:t>
      </w:r>
      <w:r>
        <w:rPr>
          <w:i/>
          <w:iCs/>
        </w:rPr>
        <w:t xml:space="preserve">&lt;exatamente o que está sendo testado; quais artefatos e comportamentos são afetados.&gt;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Duração:</w:t>
      </w:r>
      <w:r>
        <w:t xml:space="preserve"> </w:t>
      </w:r>
      <w:r>
        <w:rPr>
          <w:i/>
          <w:iCs/>
        </w:rPr>
        <w:t xml:space="preserve">&lt;data de início — data de término; duração máxima conforme definida pelo Protocolo de Mudança.&gt;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Pontos de revisão (checkpoints):</w:t>
      </w:r>
      <w:r>
        <w:t xml:space="preserve"> </w:t>
      </w:r>
      <w:r>
        <w:rPr>
          <w:i/>
          <w:iCs/>
        </w:rPr>
        <w:t xml:space="preserve">&lt;no mínimo um check-in no meio do percurso; especifique as datas e o que será revisado.&gt;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Critérios de sucesso:</w:t>
      </w:r>
      <w:r>
        <w:t xml:space="preserve"> </w:t>
      </w:r>
      <w:r>
        <w:rPr>
          <w:i/>
          <w:iCs/>
        </w:rPr>
        <w:t xml:space="preserve">&lt;condições observáveis que justificariam tornar a mudança permanente.&gt;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Critérios de falha:</w:t>
      </w:r>
      <w:r>
        <w:t xml:space="preserve"> </w:t>
      </w:r>
      <w:r>
        <w:rPr>
          <w:i/>
          <w:iCs/>
        </w:rPr>
        <w:t xml:space="preserve">&lt;condições observáveis que encerrariam o experimento antes do prazo.&gt;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Condições e processo de rollback:</w:t>
      </w:r>
      <w:r>
        <w:t xml:space="preserve"> </w:t>
      </w:r>
      <w:r>
        <w:rPr>
          <w:i/>
          <w:iCs/>
        </w:rPr>
        <w:t xml:space="preserve">&lt;o que dispara o rollback e como ele é executado.&gt;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Caminho de decisão autorizado:</w:t>
      </w:r>
      <w:r>
        <w:t xml:space="preserve"> </w:t>
      </w:r>
      <w:r>
        <w:rPr>
          <w:i/>
          <w:iCs/>
        </w:rPr>
        <w:t xml:space="preserve">&lt;quem pode iniciar, estender, modificar ou encerrar o experimento, conforme a Matriz de Decisão.&gt;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Rotulagem:</w:t>
      </w:r>
      <w:r>
        <w:t xml:space="preserve"> </w:t>
      </w:r>
      <w:r>
        <w:rPr>
          <w:i/>
          <w:iCs/>
        </w:rPr>
        <w:t xml:space="preserve">&lt;todos os artefatos afetados pelo experimento DEVEM ser explicitamente rotulados como experimentais durante toda a duração.&gt;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Suspensão por segurança:</w:t>
      </w:r>
      <w:r>
        <w:t xml:space="preserve"> </w:t>
      </w:r>
      <w:r>
        <w:rPr>
          <w:i/>
          <w:iCs/>
        </w:rPr>
        <w:t xml:space="preserve">&lt;reconheça que uma suspensão de emergência PODE ser invocada nos termos do Protocolo de Mudança caso surja um risco de segurança crível.&gt;</w:t>
      </w:r>
    </w:p>
    <w:bookmarkEnd w:id="16"/>
    <w:bookmarkStart w:id="17" w:name="expiração-e-renovação"/>
    <w:p>
      <w:pPr>
        <w:pStyle w:val="Heading2"/>
      </w:pPr>
      <w:r>
        <w:t xml:space="preserve">Expiração e Renovação</w:t>
      </w:r>
    </w:p>
    <w:p>
      <w:pPr>
        <w:pStyle w:val="FirstParagraph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os experimentos precisam expirar</w:t>
      </w:r>
      <w:r>
        <w:t xml:space="preserve"> </w:t>
      </w:r>
      <w:r>
        <w:t xml:space="preserve">&gt;</w:t>
      </w:r>
      <w:r>
        <w:t xml:space="preserve"> </w:t>
      </w:r>
      <w:r>
        <w:t xml:space="preserve">&gt; A comunidade precisa ter a opção de reverter. A expiração automática obriga uma decisão deliberada para tornar a mudança permanente — em vez de uma deriva lenta na qual ninguém lembra que ela já foi condicional.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a regra de expiração automática, o mecanismo de renovação e a obrigação de registrar os resultados no Registro de Aprendizados.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&lt;Os experimentos expiram automaticamente ao final da duração definida, a menos que sejam explicitamente renovados por meio de uma nova proposta. A renovação requer uma nova votação Estratégica.&gt;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&lt;Os resultados e aprendizados são registrados no Registro de Aprendizados.&gt;</w:t>
      </w:r>
    </w:p>
    <w:p>
      <w:r>
        <w:pict>
          <v:rect style="width:0;height:1.5pt" o:hralign="center" o:hrstd="t" o:hr="t"/>
        </w:pict>
      </w:r>
    </w:p>
    <w:bookmarkEnd w:id="17"/>
    <w:bookmarkStart w:id="18" w:name="X6101be351424afe3b383b88db7f5882c9c3de81"/>
    <w:p>
      <w:pPr>
        <w:pStyle w:val="Heading2"/>
      </w:pPr>
      <w:r>
        <w:t xml:space="preserve">Registro de Resultados (preenchido ao final do experimento)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Data de término: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Resultado:</w:t>
      </w:r>
      <w:r>
        <w:t xml:space="preserve"> </w:t>
      </w:r>
      <w:r>
        <w:rPr>
          <w:i/>
          <w:iCs/>
        </w:rPr>
        <w:t xml:space="preserve">&lt;Adotado permanentemente / Revertido / Modificado e refeito / Encerrado antecipadamente&gt;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rPr>
          <w:i/>
          <w:iCs/>
        </w:rPr>
        <w:t xml:space="preserve">&lt;link para a votação ou decisão&gt;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Entrada no Registro de Aprendizados:</w:t>
      </w:r>
      <w:r>
        <w:t xml:space="preserve"> </w:t>
      </w:r>
      <w:r>
        <w:rPr>
          <w:i/>
          <w:iCs/>
        </w:rPr>
        <w:t xml:space="preserve">&lt;link&gt;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Resumo:</w:t>
      </w:r>
      <w:r>
        <w:t xml:space="preserve"> </w:t>
      </w:r>
      <w:r>
        <w:rPr>
          <w:i/>
          <w:iCs/>
        </w:rPr>
        <w:t xml:space="preserve">&lt;duas a quatro frases sobre o que foi testado, o que foi observado e o que foi decidido.&gt;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6-evolution-adaptation#83-experiments" TargetMode="External" /><Relationship Type="http://schemas.openxmlformats.org/officeDocument/2006/relationships/hyperlink" Id="rId15" Target="https://rcos.ecohubs.community/pt-br/articles/rcos-core/v0-1/layer-6-evolution-adaptation#8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experiment-templ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6-evolution-adaptation#83-experiments" TargetMode="External" /><Relationship Type="http://schemas.openxmlformats.org/officeDocument/2006/relationships/hyperlink" Id="rId15" Target="https://rcos.ecohubs.community/pt-br/articles/rcos-core/v0-1/layer-6-evolution-adaptation#8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experiment-templ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2026-07-07T15:16:02Z</dcterms:created>
  <dcterms:modified xsi:type="dcterms:W3CDTF">2026-07-07T15:16:02Z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Modelo de Experimento</vt:lpwstr>
  </property>
</Properties>
</file>