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27" w:name="registro-de-roles"/>
    <w:p>
      <w:pPr>
        <w:pStyle w:val="Heading1"/>
      </w:pPr>
      <w:r>
        <w:t xml:space="preserve">Registro de Roles</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https://blueprint.ecohubs.community/es/articles/rcos-templates/layer-5/role-registry</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5 — Operaciones y Coordinación</w:t>
      </w:r>
    </w:p>
    <w:p>
      <w:pPr>
        <w:pStyle w:val="Compact"/>
        <w:numPr>
          <w:ilvl w:val="0"/>
          <w:numId w:val="1002"/>
        </w:numPr>
      </w:pPr>
      <w:r>
        <w:rPr>
          <w:b/>
          <w:bCs/>
        </w:rPr>
        <w:t xml:space="preserve">Estado:</w:t>
      </w:r>
      <w:r>
        <w:t xml:space="preserve"> </w:t>
      </w:r>
      <w:r>
        <w:t xml:space="preserve">Plantilla — adapta para tu comunidad</w:t>
      </w:r>
    </w:p>
    <w:p>
      <w:pPr>
        <w:pStyle w:val="Compact"/>
        <w:numPr>
          <w:ilvl w:val="0"/>
          <w:numId w:val="1002"/>
        </w:numPr>
      </w:pPr>
      <w:r>
        <w:rPr>
          <w:b/>
          <w:bCs/>
        </w:rPr>
        <w:t xml:space="preserve">Referencia RCOS:</w:t>
      </w:r>
      <w:r>
        <w:t xml:space="preserve"> </w:t>
      </w:r>
      <w:hyperlink r:id="rId14">
        <w:r>
          <w:rPr>
            <w:rStyle w:val="Hyperlink"/>
          </w:rPr>
          <w:t xml:space="preserve">§7.1</w:t>
        </w:r>
      </w:hyperlink>
      <w:r>
        <w:t xml:space="preserve">,</w:t>
      </w:r>
      <w:r>
        <w:t xml:space="preserve"> </w:t>
      </w:r>
      <w:hyperlink r:id="rId15">
        <w:r>
          <w:rPr>
            <w:rStyle w:val="Hyperlink"/>
          </w:rPr>
          <w:t xml:space="preserve">§7.6</w:t>
        </w:r>
      </w:hyperlink>
    </w:p>
    <w:p>
      <w:r>
        <w:pict>
          <v:rect style="width:0;height:1.5pt" o:hralign="center" o:hrstd="t" o:hr="t"/>
        </w:pict>
      </w:r>
    </w:p>
    <w:bookmarkStart w:id="17" w:name="visión-general"/>
    <w:p>
      <w:pPr>
        <w:pStyle w:val="Heading2"/>
      </w:pPr>
      <w:r>
        <w:t xml:space="preserve">Visión general</w:t>
      </w:r>
    </w:p>
    <w:p>
      <w:pPr>
        <w:pStyle w:val="FirstParagraph"/>
      </w:pPr>
      <w:r>
        <w:rPr>
          <w:i/>
          <w:iCs/>
        </w:rPr>
        <w:t xml:space="preserve">Cláusulas RCOS:</w:t>
      </w:r>
      <w:r>
        <w:rPr>
          <w:i/>
          <w:iCs/>
        </w:rPr>
        <w:t xml:space="preserve"> </w:t>
      </w:r>
      <w:hyperlink r:id="rId14">
        <w:r>
          <w:rPr>
            <w:rStyle w:val="Hyperlink"/>
            <w:i/>
            <w:iCs/>
          </w:rPr>
          <w:t xml:space="preserve">7.1.1</w:t>
        </w:r>
      </w:hyperlink>
      <w:r>
        <w:rPr>
          <w:i/>
          <w:iCs/>
        </w:rPr>
        <w:t xml:space="preserve">,</w:t>
      </w:r>
      <w:r>
        <w:rPr>
          <w:i/>
          <w:iCs/>
        </w:rPr>
        <w:t xml:space="preserve"> </w:t>
      </w:r>
      <w:hyperlink r:id="rId14">
        <w:r>
          <w:rPr>
            <w:rStyle w:val="Hyperlink"/>
            <w:i/>
            <w:iCs/>
          </w:rPr>
          <w:t xml:space="preserve">7.1.2</w:t>
        </w:r>
      </w:hyperlink>
      <w:r>
        <w:rPr>
          <w:i/>
          <w:iCs/>
        </w:rPr>
        <w:t xml:space="preserve">,</w:t>
      </w:r>
      <w:r>
        <w:rPr>
          <w:i/>
          <w:iCs/>
        </w:rPr>
        <w:t xml:space="preserve"> </w:t>
      </w:r>
      <w:hyperlink r:id="rId14">
        <w:r>
          <w:rPr>
            <w:rStyle w:val="Hyperlink"/>
            <w:i/>
            <w:iCs/>
          </w:rPr>
          <w:t xml:space="preserve">7.1.4</w:t>
        </w:r>
      </w:hyperlink>
      <w:r>
        <w:rPr>
          <w:i/>
          <w:iCs/>
        </w:rPr>
        <w:t xml:space="preserve">,</w:t>
      </w:r>
      <w:r>
        <w:rPr>
          <w:i/>
          <w:iCs/>
        </w:rPr>
        <w:t xml:space="preserve"> </w:t>
      </w:r>
      <w:hyperlink r:id="rId16">
        <w:r>
          <w:rPr>
            <w:rStyle w:val="Hyperlink"/>
            <w:i/>
            <w:iCs/>
          </w:rPr>
          <w:t xml:space="preserve">7.7.1</w:t>
        </w:r>
      </w:hyperlink>
    </w:p>
    <w:p>
      <w:pPr>
        <w:pStyle w:val="BlockText"/>
      </w:pPr>
      <w:r>
        <w:rPr>
          <w:b/>
          <w:bCs/>
        </w:rPr>
        <w:t xml:space="preserve">Justificación — ¿Por qué exigir que cada responsabilidad tenga un rol con nombre</w:t>
      </w:r>
    </w:p>
    <w:p>
      <w:pPr>
        <w:pStyle w:val="BlockText"/>
      </w:pPr>
      <w:r>
        <w:t xml:space="preserve">Las responsabilidades continuas sin roles explícitos se convierten en trabajo invisible — lo hace quien se da cuenta, genera resentimiento silencioso y es imposible de traspasar. Convertir cada responsabilidad continua en un rol con nombre y rendición de cuentas es lo que evita que la comunidad funcione a base de la buena voluntad no reconocida de unos pocos miembros.</w:t>
      </w:r>
    </w:p>
    <w:p>
      <w:pPr>
        <w:pStyle w:val="BlockText"/>
      </w:pPr>
      <w:r>
        <w:rPr>
          <w:b/>
          <w:bCs/>
        </w:rPr>
        <w:t xml:space="preserve">Instrucciones — Cómo rellenar esto</w:t>
      </w:r>
    </w:p>
    <w:p>
      <w:pPr>
        <w:pStyle w:val="BlockText"/>
      </w:pPr>
      <w:r>
        <w:t xml:space="preserve">Distingue los roles operativos (que llevan autoridad delegada según la Matriz de Decisiones) de los roles funcionales (limitados a contribuciones, sin autoridad de gobernanza especial). Indica la definición de</w:t>
      </w:r>
      <w:r>
        <w:t xml:space="preserve"> </w:t>
      </w:r>
      <w:r>
        <w:t xml:space="preserve">“en buen estado”</w:t>
      </w:r>
      <w:r>
        <w:t xml:space="preserve"> </w:t>
      </w:r>
      <w:r>
        <w:t xml:space="preserve">que usarás para la elegibilidad.</w:t>
      </w:r>
    </w:p>
    <w:p>
      <w:pPr>
        <w:pStyle w:val="FirstParagraph"/>
      </w:pPr>
      <w:r>
        <w:t xml:space="preserve">Este registro define todos los roles reconocidos dentro de la comunidad. Los roles son</w:t>
      </w:r>
      <w:r>
        <w:t xml:space="preserve"> </w:t>
      </w:r>
      <w:r>
        <w:rPr>
          <w:b/>
          <w:bCs/>
        </w:rPr>
        <w:t xml:space="preserve">operativos</w:t>
      </w:r>
      <w:r>
        <w:t xml:space="preserve"> </w:t>
      </w:r>
      <w:r>
        <w:t xml:space="preserve">(con autoridad delegada según la Matriz de Decisiones) o</w:t>
      </w:r>
      <w:r>
        <w:t xml:space="preserve"> </w:t>
      </w:r>
      <w:r>
        <w:rPr>
          <w:b/>
          <w:bCs/>
        </w:rPr>
        <w:t xml:space="preserve">funcionales</w:t>
      </w:r>
      <w:r>
        <w:t xml:space="preserve"> </w:t>
      </w:r>
      <w:r>
        <w:t xml:space="preserve">(limitados a contribuciones, sin autoridad de gobernanza especial más allá de los derechos de Miembro Pleno).</w:t>
      </w:r>
    </w:p>
    <w:p>
      <w:pPr>
        <w:pStyle w:val="BlockText"/>
      </w:pPr>
      <w:r>
        <w:rPr>
          <w:b/>
          <w:bCs/>
        </w:rPr>
        <w:t xml:space="preserve">“En buen estado”</w:t>
      </w:r>
      <w:r>
        <w:t xml:space="preserve"> </w:t>
      </w:r>
      <w:r>
        <w:t xml:space="preserve">significa un Miembro Pleno que ha cumplido sus expectativas de participación en el último</w:t>
      </w:r>
      <w:r>
        <w:t xml:space="preserve"> </w:t>
      </w:r>
      <w:r>
        <w:rPr>
          <w:i/>
          <w:iCs/>
        </w:rPr>
        <w:t xml:space="preserve">&lt;período&gt;</w:t>
      </w:r>
      <w:r>
        <w:t xml:space="preserve"> </w:t>
      </w:r>
      <w:r>
        <w:t xml:space="preserve">y no está actualmente sujeto a un proceso de rendición de cuentas activo ni a una revisión de conflicto bajo la Capa 4.</w:t>
      </w:r>
    </w:p>
    <w:p>
      <w:r>
        <w:pict>
          <v:rect style="width:0;height:1.5pt" o:hralign="center" o:hrstd="t" o:hr="t"/>
        </w:pict>
      </w:r>
    </w:p>
    <w:bookmarkEnd w:id="17"/>
    <w:bookmarkStart w:id="18" w:name="tabla-resumen"/>
    <w:p>
      <w:pPr>
        <w:pStyle w:val="Heading2"/>
      </w:pPr>
      <w:r>
        <w:t xml:space="preserve">Tabla resumen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Rol</w:t>
            </w:r>
          </w:p>
        </w:tc>
        <w:tc>
          <w:tcPr/>
          <w:p>
            <w:pPr>
              <w:pStyle w:val="Compact"/>
            </w:pPr>
            <w:r>
              <w:t xml:space="preserve">Tipo</w:t>
            </w:r>
          </w:p>
        </w:tc>
        <w:tc>
          <w:tcPr/>
          <w:p>
            <w:pPr>
              <w:pStyle w:val="Compact"/>
            </w:pPr>
            <w:r>
              <w:t xml:space="preserve">Titular actual</w:t>
            </w:r>
          </w:p>
        </w:tc>
      </w:tr>
      <w:tr>
        <w:tc>
          <w:tcPr/>
          <w:p>
            <w:pPr>
              <w:pStyle w:val="Compact"/>
            </w:pPr>
          </w:p>
        </w:tc>
        <w:tc>
          <w:tcPr/>
          <w:p>
            <w:pPr>
              <w:pStyle w:val="Compact"/>
            </w:pPr>
            <w:r>
              <w:rPr>
                <w:i/>
                <w:iCs/>
              </w:rPr>
              <w:t xml:space="preserve">&lt;Operativo / Funcional&gt;</w:t>
            </w:r>
          </w:p>
        </w:tc>
        <w:tc>
          <w:tcPr/>
          <w:p>
            <w:pPr>
              <w:pStyle w:val="Compact"/>
            </w:pPr>
            <w:r>
              <w:rPr>
                <w:i/>
                <w:iCs/>
              </w:rPr>
              <w:t xml:space="preserve">&lt;titular o</w:t>
            </w:r>
            <w:r>
              <w:rPr>
                <w:i/>
                <w:iCs/>
              </w:rPr>
              <w:t xml:space="preserve"> </w:t>
            </w:r>
            <w:r>
              <w:rPr>
                <w:i/>
                <w:iCs/>
              </w:rPr>
              <w:t xml:space="preserve">“Vacante”</w:t>
            </w:r>
            <w:r>
              <w:rPr>
                <w:i/>
                <w:iCs/>
              </w:rPr>
              <w:t xml:space="preserve">&gt;</w:t>
            </w:r>
          </w:p>
        </w:tc>
      </w:tr>
      <w:tr>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r>
        <w:pict>
          <v:rect style="width:0;height:1.5pt" o:hralign="center" o:hrstd="t" o:hr="t"/>
        </w:pict>
      </w:r>
    </w:p>
    <w:bookmarkEnd w:id="18"/>
    <w:bookmarkStart w:id="22" w:name="roles-operativos"/>
    <w:p>
      <w:pPr>
        <w:pStyle w:val="Heading2"/>
      </w:pPr>
      <w:r>
        <w:t xml:space="preserve">Roles operativos</w:t>
      </w:r>
    </w:p>
    <w:p>
      <w:pPr>
        <w:pStyle w:val="FirstParagraph"/>
      </w:pPr>
      <w:r>
        <w:rPr>
          <w:i/>
          <w:iCs/>
        </w:rPr>
        <w:t xml:space="preserve">Cláusulas RCOS:</w:t>
      </w:r>
      <w:r>
        <w:rPr>
          <w:i/>
          <w:iCs/>
        </w:rPr>
        <w:t xml:space="preserve"> </w:t>
      </w:r>
      <w:hyperlink r:id="rId14">
        <w:r>
          <w:rPr>
            <w:rStyle w:val="Hyperlink"/>
            <w:i/>
            <w:iCs/>
          </w:rPr>
          <w:t xml:space="preserve">7.1.2</w:t>
        </w:r>
      </w:hyperlink>
      <w:r>
        <w:rPr>
          <w:i/>
          <w:iCs/>
        </w:rPr>
        <w:t xml:space="preserve">,</w:t>
      </w:r>
      <w:r>
        <w:rPr>
          <w:i/>
          <w:iCs/>
        </w:rPr>
        <w:t xml:space="preserve"> </w:t>
      </w:r>
      <w:hyperlink r:id="rId14">
        <w:r>
          <w:rPr>
            <w:rStyle w:val="Hyperlink"/>
            <w:i/>
            <w:iCs/>
          </w:rPr>
          <w:t xml:space="preserve">7.1.3</w:t>
        </w:r>
      </w:hyperlink>
    </w:p>
    <w:p>
      <w:pPr>
        <w:pStyle w:val="BlockText"/>
      </w:pPr>
      <w:r>
        <w:rPr>
          <w:b/>
          <w:bCs/>
        </w:rPr>
        <w:t xml:space="preserve">Justificación — ¿Por qué definir la rendición de cuentas para la autoridad delegada</w:t>
      </w:r>
    </w:p>
    <w:p>
      <w:pPr>
        <w:pStyle w:val="BlockText"/>
      </w:pPr>
      <w:r>
        <w:t xml:space="preserve">Los roles operativos tienen poder real — pueden actuar sin votación comunitaria dentro de su ámbito. Ese poder solo se mantiene seguro si cada rol tiene un mecanismo claro de rendición de cuentas: quién puede plantear preocupaciones, cómo se realiza la revisión y cómo se puede reasignar un rol cuando se rompe la confianza.</w:t>
      </w:r>
    </w:p>
    <w:p>
      <w:pPr>
        <w:pStyle w:val="BlockText"/>
      </w:pPr>
      <w:r>
        <w:rPr>
          <w:b/>
          <w:bCs/>
        </w:rPr>
        <w:t xml:space="preserve">Instrucciones — Cómo rellenar esto</w:t>
      </w:r>
    </w:p>
    <w:p>
      <w:pPr>
        <w:pStyle w:val="BlockText"/>
      </w:pPr>
      <w:r>
        <w:t xml:space="preserve">Para cada rol operativo, completa la plantilla a continuación con ámbito concreto, autoridad de decisión, interfaces, elegibilidad, mandato, nombramiento, revisión/remoción y requisitos de traspaso.</w:t>
      </w:r>
    </w:p>
    <w:p>
      <w:pPr>
        <w:pStyle w:val="FirstParagraph"/>
      </w:pPr>
      <w:r>
        <w:t xml:space="preserve">Los roles operativos tienen autoridad delegada para actuar dentro de límites explícitamente definidos sin votación de Miembros Plenos, tal como se define en la Matriz de Decisiones (Capa 2). Todos los titulares de roles operativos rinden cuentas colectivamente ante los Miembros Plenos. Cualquier Miembro Pleno puede plantear una preocupación sobre cómo se está desempeñando un rol; la reasignación requiere una votación Estratégica.</w:t>
      </w:r>
    </w:p>
    <w:p>
      <w:r>
        <w:pict>
          <v:rect style="width:0;height:1.5pt" o:hralign="center" o:hrstd="t" o:hr="t"/>
        </w:pict>
      </w:r>
    </w:p>
    <w:bookmarkStart w:id="19" w:name="Xa3a574ba2c85b0a0614949f5bc06df36a9530f3"/>
    <w:p>
      <w:pPr>
        <w:pStyle w:val="Heading3"/>
      </w:pPr>
      <w:r>
        <w:rPr>
          <w:i/>
          <w:iCs/>
        </w:rPr>
        <w:t xml:space="preserve">&lt;Nombre del rol operativo, p. ej. Administrador de Membresía&gt;</w:t>
      </w:r>
    </w:p>
    <w:p>
      <w:pPr>
        <w:pStyle w:val="Compact"/>
        <w:numPr>
          <w:ilvl w:val="0"/>
          <w:numId w:val="1003"/>
        </w:numPr>
      </w:pPr>
      <w:r>
        <w:rPr>
          <w:b/>
          <w:bCs/>
        </w:rPr>
        <w:t xml:space="preserve">Propósito:</w:t>
      </w:r>
      <w:r>
        <w:t xml:space="preserve"> </w:t>
      </w:r>
      <w:r>
        <w:rPr>
          <w:i/>
          <w:iCs/>
        </w:rPr>
        <w:t xml:space="preserve">&lt;propósito en una frase.&gt;</w:t>
      </w:r>
    </w:p>
    <w:p>
      <w:pPr>
        <w:pStyle w:val="Compact"/>
        <w:numPr>
          <w:ilvl w:val="0"/>
          <w:numId w:val="1003"/>
        </w:numPr>
      </w:pPr>
      <w:r>
        <w:rPr>
          <w:b/>
          <w:bCs/>
        </w:rPr>
        <w:t xml:space="preserve">Ámbito de responsabilidad:</w:t>
      </w:r>
      <w:r>
        <w:t xml:space="preserve"> </w:t>
      </w:r>
    </w:p>
    <w:p>
      <w:pPr>
        <w:pStyle w:val="Compact"/>
        <w:numPr>
          <w:ilvl w:val="0"/>
          <w:numId w:val="1003"/>
        </w:numPr>
      </w:pPr>
      <w:r>
        <w:rPr>
          <w:b/>
          <w:bCs/>
        </w:rPr>
        <w:t xml:space="preserve">Autoridad de decisión:</w:t>
      </w:r>
      <w:r>
        <w:t xml:space="preserve"> </w:t>
      </w:r>
      <w:r>
        <w:rPr>
          <w:i/>
          <w:iCs/>
        </w:rPr>
        <w:t xml:space="preserve">&lt;qué decisiones de la Matriz de Decisiones ejecuta este rol; límites explícitos.&gt;</w:t>
      </w:r>
    </w:p>
    <w:p>
      <w:pPr>
        <w:pStyle w:val="Compact"/>
        <w:numPr>
          <w:ilvl w:val="0"/>
          <w:numId w:val="1003"/>
        </w:numPr>
      </w:pPr>
      <w:r>
        <w:rPr>
          <w:b/>
          <w:bCs/>
        </w:rPr>
        <w:t xml:space="preserve">Interfaces:</w:t>
      </w:r>
      <w:r>
        <w:t xml:space="preserve"> </w:t>
      </w:r>
    </w:p>
    <w:p>
      <w:pPr>
        <w:pStyle w:val="Compact"/>
        <w:numPr>
          <w:ilvl w:val="0"/>
          <w:numId w:val="1003"/>
        </w:numPr>
      </w:pPr>
      <w:r>
        <w:rPr>
          <w:b/>
          <w:bCs/>
        </w:rPr>
        <w:t xml:space="preserve">Criterios de elegibilidad:</w:t>
      </w:r>
      <w:r>
        <w:t xml:space="preserve"> </w:t>
      </w:r>
      <w:r>
        <w:rPr>
          <w:i/>
          <w:iCs/>
        </w:rPr>
        <w:t xml:space="preserve">&lt;Miembro Pleno en buen estado; cualquier criterio adicional.&gt;</w:t>
      </w:r>
    </w:p>
    <w:p>
      <w:pPr>
        <w:pStyle w:val="Compact"/>
        <w:numPr>
          <w:ilvl w:val="0"/>
          <w:numId w:val="1003"/>
        </w:numPr>
      </w:pPr>
      <w:r>
        <w:rPr>
          <w:b/>
          <w:bCs/>
        </w:rPr>
        <w:t xml:space="preserve">Mandato / rotación:</w:t>
      </w:r>
      <w:r>
        <w:t xml:space="preserve"> </w:t>
      </w:r>
      <w:r>
        <w:rPr>
          <w:i/>
          <w:iCs/>
        </w:rPr>
        <w:t xml:space="preserve">&lt;continuo / rotativo / mandato fijo.&gt;</w:t>
      </w:r>
    </w:p>
    <w:p>
      <w:pPr>
        <w:pStyle w:val="Compact"/>
        <w:numPr>
          <w:ilvl w:val="0"/>
          <w:numId w:val="1003"/>
        </w:numPr>
      </w:pPr>
      <w:r>
        <w:rPr>
          <w:b/>
          <w:bCs/>
        </w:rPr>
        <w:t xml:space="preserve">Proceso de nombramiento:</w:t>
      </w:r>
      <w:r>
        <w:t xml:space="preserve"> </w:t>
      </w:r>
      <w:r>
        <w:rPr>
          <w:i/>
          <w:iCs/>
        </w:rPr>
        <w:t xml:space="preserve">&lt;cómo se asigna el rol.&gt;</w:t>
      </w:r>
    </w:p>
    <w:p>
      <w:pPr>
        <w:pStyle w:val="Compact"/>
        <w:numPr>
          <w:ilvl w:val="0"/>
          <w:numId w:val="1003"/>
        </w:numPr>
      </w:pPr>
      <w:r>
        <w:rPr>
          <w:b/>
          <w:bCs/>
        </w:rPr>
        <w:t xml:space="preserve">Revisión y remoción:</w:t>
      </w:r>
      <w:r>
        <w:t xml:space="preserve"> </w:t>
      </w:r>
      <w:r>
        <w:rPr>
          <w:i/>
          <w:iCs/>
        </w:rPr>
        <w:t xml:space="preserve">&lt;cómo se plantean preocupaciones; reasignación mediante votación Estratégica.&gt;</w:t>
      </w:r>
    </w:p>
    <w:p>
      <w:pPr>
        <w:pStyle w:val="Compact"/>
        <w:numPr>
          <w:ilvl w:val="0"/>
          <w:numId w:val="1003"/>
        </w:numPr>
      </w:pPr>
      <w:r>
        <w:rPr>
          <w:b/>
          <w:bCs/>
        </w:rPr>
        <w:t xml:space="preserve">Traspaso:</w:t>
      </w:r>
      <w:r>
        <w:t xml:space="preserve"> </w:t>
      </w:r>
      <w:r>
        <w:rPr>
          <w:i/>
          <w:iCs/>
        </w:rPr>
        <w:t xml:space="preserve">&lt;qué debe transferirse antes de dejar el cargo.&gt;</w:t>
      </w:r>
    </w:p>
    <w:p>
      <w:r>
        <w:pict>
          <v:rect style="width:0;height:1.5pt" o:hralign="center" o:hrstd="t" o:hr="t"/>
        </w:pict>
      </w:r>
    </w:p>
    <w:bookmarkEnd w:id="19"/>
    <w:bookmarkStart w:id="20" w:name="X72bb5a93b37064d1b74f1c07112dd515ce2d4d9"/>
    <w:p>
      <w:pPr>
        <w:pStyle w:val="Heading3"/>
      </w:pPr>
      <w:r>
        <w:rPr>
          <w:i/>
          <w:iCs/>
        </w:rPr>
        <w:t xml:space="preserve">&lt;Nombre del rol operativo, p. ej. Administrador de Finanzas&gt;</w:t>
      </w:r>
    </w:p>
    <w:p>
      <w:pPr>
        <w:pStyle w:val="Compact"/>
        <w:numPr>
          <w:ilvl w:val="0"/>
          <w:numId w:val="1004"/>
        </w:numPr>
      </w:pPr>
      <w:r>
        <w:rPr>
          <w:b/>
          <w:bCs/>
        </w:rPr>
        <w:t xml:space="preserve">Propósito:</w:t>
      </w:r>
      <w:r>
        <w:t xml:space="preserve"> </w:t>
      </w:r>
      <w:r>
        <w:rPr>
          <w:i/>
          <w:iCs/>
        </w:rPr>
        <w:t xml:space="preserve">&lt;propósito.&gt;</w:t>
      </w:r>
    </w:p>
    <w:p>
      <w:pPr>
        <w:pStyle w:val="Compact"/>
        <w:numPr>
          <w:ilvl w:val="0"/>
          <w:numId w:val="1004"/>
        </w:numPr>
      </w:pPr>
      <w:r>
        <w:rPr>
          <w:b/>
          <w:bCs/>
        </w:rPr>
        <w:t xml:space="preserve">Ámbito de responsabilidad:</w:t>
      </w:r>
      <w:r>
        <w:t xml:space="preserve"> </w:t>
      </w:r>
      <w:r>
        <w:rPr>
          <w:i/>
          <w:iCs/>
        </w:rPr>
        <w:t xml:space="preserve">&lt;responsabilidades.&gt;</w:t>
      </w:r>
    </w:p>
    <w:p>
      <w:pPr>
        <w:pStyle w:val="Compact"/>
        <w:numPr>
          <w:ilvl w:val="0"/>
          <w:numId w:val="1004"/>
        </w:numPr>
      </w:pPr>
      <w:r>
        <w:rPr>
          <w:b/>
          <w:bCs/>
        </w:rPr>
        <w:t xml:space="preserve">Autoridad de decisión:</w:t>
      </w:r>
      <w:r>
        <w:t xml:space="preserve"> </w:t>
      </w:r>
      <w:r>
        <w:rPr>
          <w:i/>
          <w:iCs/>
        </w:rPr>
        <w:t xml:space="preserve">&lt;ámbito en la Matriz de Decisiones; límite de gasto.&gt;</w:t>
      </w:r>
    </w:p>
    <w:p>
      <w:pPr>
        <w:pStyle w:val="Compact"/>
        <w:numPr>
          <w:ilvl w:val="0"/>
          <w:numId w:val="1004"/>
        </w:numPr>
      </w:pPr>
      <w:r>
        <w:rPr>
          <w:b/>
          <w:bCs/>
        </w:rPr>
        <w:t xml:space="preserve">Interfaces:</w:t>
      </w:r>
      <w:r>
        <w:t xml:space="preserve"> </w:t>
      </w:r>
    </w:p>
    <w:p>
      <w:pPr>
        <w:pStyle w:val="Compact"/>
        <w:numPr>
          <w:ilvl w:val="0"/>
          <w:numId w:val="1004"/>
        </w:numPr>
      </w:pPr>
      <w:r>
        <w:rPr>
          <w:b/>
          <w:bCs/>
        </w:rPr>
        <w:t xml:space="preserve">Criterios de elegibilidad:</w:t>
      </w:r>
      <w:r>
        <w:t xml:space="preserve"> </w:t>
      </w:r>
    </w:p>
    <w:p>
      <w:pPr>
        <w:pStyle w:val="Compact"/>
        <w:numPr>
          <w:ilvl w:val="0"/>
          <w:numId w:val="1004"/>
        </w:numPr>
      </w:pPr>
      <w:r>
        <w:rPr>
          <w:b/>
          <w:bCs/>
        </w:rPr>
        <w:t xml:space="preserve">Mandato / rotación:</w:t>
      </w:r>
      <w:r>
        <w:t xml:space="preserve"> </w:t>
      </w:r>
      <w:r>
        <w:rPr>
          <w:i/>
          <w:iCs/>
        </w:rPr>
        <w:t xml:space="preserve">&lt;…&gt;</w:t>
      </w:r>
    </w:p>
    <w:p>
      <w:pPr>
        <w:pStyle w:val="Compact"/>
        <w:numPr>
          <w:ilvl w:val="0"/>
          <w:numId w:val="1004"/>
        </w:numPr>
      </w:pPr>
      <w:r>
        <w:rPr>
          <w:b/>
          <w:bCs/>
        </w:rPr>
        <w:t xml:space="preserve">Proceso de nombramiento:</w:t>
      </w:r>
      <w:r>
        <w:t xml:space="preserve"> </w:t>
      </w:r>
      <w:r>
        <w:rPr>
          <w:i/>
          <w:iCs/>
        </w:rPr>
        <w:t xml:space="preserve">&lt;…&gt;</w:t>
      </w:r>
    </w:p>
    <w:p>
      <w:pPr>
        <w:pStyle w:val="Compact"/>
        <w:numPr>
          <w:ilvl w:val="0"/>
          <w:numId w:val="1004"/>
        </w:numPr>
      </w:pPr>
      <w:r>
        <w:rPr>
          <w:b/>
          <w:bCs/>
        </w:rPr>
        <w:t xml:space="preserve">Revisión y remoción:</w:t>
      </w:r>
      <w:r>
        <w:t xml:space="preserve"> </w:t>
      </w:r>
      <w:r>
        <w:rPr>
          <w:i/>
          <w:iCs/>
        </w:rPr>
        <w:t xml:space="preserve">&lt;…&gt;</w:t>
      </w:r>
    </w:p>
    <w:p>
      <w:pPr>
        <w:pStyle w:val="Compact"/>
        <w:numPr>
          <w:ilvl w:val="0"/>
          <w:numId w:val="1004"/>
        </w:numPr>
      </w:pPr>
      <w:r>
        <w:rPr>
          <w:b/>
          <w:bCs/>
        </w:rPr>
        <w:t xml:space="preserve">Traspaso:</w:t>
      </w:r>
      <w:r>
        <w:t xml:space="preserve"> </w:t>
      </w:r>
      <w:r>
        <w:rPr>
          <w:i/>
          <w:iCs/>
        </w:rPr>
        <w:t xml:space="preserve">&lt;…&gt;</w:t>
      </w:r>
    </w:p>
    <w:p>
      <w:r>
        <w:pict>
          <v:rect style="width:0;height:1.5pt" o:hralign="center" o:hrstd="t" o:hr="t"/>
        </w:pict>
      </w:r>
    </w:p>
    <w:bookmarkEnd w:id="20"/>
    <w:bookmarkStart w:id="21" w:name="X9555d6810ac93792ffc37e915f2cf20d6152b5e"/>
    <w:p>
      <w:pPr>
        <w:pStyle w:val="Heading3"/>
      </w:pPr>
      <w:r>
        <w:rPr>
          <w:i/>
          <w:iCs/>
        </w:rPr>
        <w:t xml:space="preserve">&lt;Añade roles operativos adicionales según sea necesario (p. ej. Administrador de Infraestructura, Administrador de Comunicaciones).&gt;</w:t>
      </w:r>
    </w:p>
    <w:p>
      <w:r>
        <w:pict>
          <v:rect style="width:0;height:1.5pt" o:hralign="center" o:hrstd="t" o:hr="t"/>
        </w:pict>
      </w:r>
    </w:p>
    <w:bookmarkEnd w:id="21"/>
    <w:bookmarkEnd w:id="22"/>
    <w:bookmarkStart w:id="25" w:name="roles-funcionales"/>
    <w:p>
      <w:pPr>
        <w:pStyle w:val="Heading2"/>
      </w:pPr>
      <w:r>
        <w:t xml:space="preserve">Roles funcionales</w:t>
      </w:r>
    </w:p>
    <w:p>
      <w:pPr>
        <w:pStyle w:val="FirstParagraph"/>
      </w:pPr>
      <w:r>
        <w:rPr>
          <w:i/>
          <w:iCs/>
        </w:rPr>
        <w:t xml:space="preserve">Cláusulas RCOS:</w:t>
      </w:r>
      <w:r>
        <w:rPr>
          <w:i/>
          <w:iCs/>
        </w:rPr>
        <w:t xml:space="preserve"> </w:t>
      </w:r>
      <w:hyperlink r:id="rId14">
        <w:r>
          <w:rPr>
            <w:rStyle w:val="Hyperlink"/>
            <w:i/>
            <w:iCs/>
          </w:rPr>
          <w:t xml:space="preserve">7.1.1</w:t>
        </w:r>
      </w:hyperlink>
      <w:r>
        <w:rPr>
          <w:i/>
          <w:iCs/>
        </w:rPr>
        <w:t xml:space="preserve">,</w:t>
      </w:r>
      <w:r>
        <w:rPr>
          <w:i/>
          <w:iCs/>
        </w:rPr>
        <w:t xml:space="preserve"> </w:t>
      </w:r>
      <w:hyperlink r:id="rId14">
        <w:r>
          <w:rPr>
            <w:rStyle w:val="Hyperlink"/>
            <w:i/>
            <w:iCs/>
          </w:rPr>
          <w:t xml:space="preserve">7.1.2</w:t>
        </w:r>
      </w:hyperlink>
    </w:p>
    <w:p>
      <w:pPr>
        <w:pStyle w:val="BlockText"/>
      </w:pPr>
      <w:r>
        <w:rPr>
          <w:b/>
          <w:bCs/>
        </w:rPr>
        <w:t xml:space="preserve">Justificación — ¿Por qué separar los roles funcionales de los operativos</w:t>
      </w:r>
    </w:p>
    <w:p>
      <w:pPr>
        <w:pStyle w:val="BlockText"/>
      </w:pPr>
      <w:r>
        <w:t xml:space="preserve">No toda contribución necesita autoridad delegada — la mayor parte del trabajo consiste en hacer, no en decidir. Los roles funcionales nombran ámbitos de contribución sin agrupar poder de gobernanza, de modo que los miembros puedan optar por realizar trabajo sin una transferencia de autoridad, y para que el sistema de gobernanza mantenga claridad sobre quién puede actuar en nombre de la comunidad.</w:t>
      </w:r>
    </w:p>
    <w:p>
      <w:pPr>
        <w:pStyle w:val="BlockText"/>
      </w:pPr>
      <w:r>
        <w:rPr>
          <w:b/>
          <w:bCs/>
        </w:rPr>
        <w:t xml:space="preserve">Instrucciones — Cómo rellenar esto</w:t>
      </w:r>
    </w:p>
    <w:p>
      <w:pPr>
        <w:pStyle w:val="BlockText"/>
      </w:pPr>
      <w:r>
        <w:t xml:space="preserve">Para cada rol funcional, define propósito, ámbito, interfaces, elegibilidad y traspaso. Los roles funcionales no requieren votación para asumirlos — basta con una declaración.</w:t>
      </w:r>
    </w:p>
    <w:p>
      <w:pPr>
        <w:pStyle w:val="FirstParagraph"/>
      </w:pPr>
      <w:r>
        <w:t xml:space="preserve">Los roles funcionales definen el ámbito de contribución de un miembro. No tienen autoridad de gobernanza delegada más allá de los derechos de Miembro Pleno. Cualquier Miembro Pleno puede asumir un rol funcional declarándolo; no se requiere votación. Los roles pueden dejarse vacantes en cualquier momento mediante notificación.</w:t>
      </w:r>
    </w:p>
    <w:p>
      <w:r>
        <w:pict>
          <v:rect style="width:0;height:1.5pt" o:hralign="center" o:hrstd="t" o:hr="t"/>
        </w:pict>
      </w:r>
    </w:p>
    <w:bookmarkStart w:id="23" w:name="Xd738c05b6e217959e3703b04d6c9598400b835e"/>
    <w:p>
      <w:pPr>
        <w:pStyle w:val="Heading3"/>
      </w:pPr>
      <w:r>
        <w:rPr>
          <w:i/>
          <w:iCs/>
        </w:rPr>
        <w:t xml:space="preserve">&lt;Nombre del rol funcional, p. ej. Facilitador&gt;</w:t>
      </w:r>
    </w:p>
    <w:p>
      <w:pPr>
        <w:pStyle w:val="Compact"/>
        <w:numPr>
          <w:ilvl w:val="0"/>
          <w:numId w:val="1005"/>
        </w:numPr>
      </w:pPr>
      <w:r>
        <w:rPr>
          <w:b/>
          <w:bCs/>
        </w:rPr>
        <w:t xml:space="preserve">Propósito:</w:t>
      </w:r>
      <w:r>
        <w:t xml:space="preserve"> </w:t>
      </w:r>
      <w:r>
        <w:rPr>
          <w:i/>
          <w:iCs/>
        </w:rPr>
        <w:t xml:space="preserve">&lt;propósito.&gt;</w:t>
      </w:r>
    </w:p>
    <w:p>
      <w:pPr>
        <w:pStyle w:val="Compact"/>
        <w:numPr>
          <w:ilvl w:val="0"/>
          <w:numId w:val="1005"/>
        </w:numPr>
      </w:pPr>
      <w:r>
        <w:rPr>
          <w:b/>
          <w:bCs/>
        </w:rPr>
        <w:t xml:space="preserve">Ámbito de responsabilidad:</w:t>
      </w:r>
      <w:r>
        <w:t xml:space="preserve"> </w:t>
      </w:r>
      <w:r>
        <w:rPr>
          <w:i/>
          <w:iCs/>
        </w:rPr>
        <w:t xml:space="preserve">&lt;responsabilidades.&gt;</w:t>
      </w:r>
    </w:p>
    <w:p>
      <w:pPr>
        <w:pStyle w:val="Compact"/>
        <w:numPr>
          <w:ilvl w:val="0"/>
          <w:numId w:val="1005"/>
        </w:numPr>
      </w:pPr>
      <w:r>
        <w:rPr>
          <w:b/>
          <w:bCs/>
        </w:rPr>
        <w:t xml:space="preserve">Autoridad de decisión:</w:t>
      </w:r>
      <w:r>
        <w:t xml:space="preserve"> </w:t>
      </w:r>
    </w:p>
    <w:p>
      <w:pPr>
        <w:pStyle w:val="Compact"/>
        <w:numPr>
          <w:ilvl w:val="0"/>
          <w:numId w:val="1005"/>
        </w:numPr>
      </w:pPr>
      <w:r>
        <w:rPr>
          <w:b/>
          <w:bCs/>
        </w:rPr>
        <w:t xml:space="preserve">Interfaces:</w:t>
      </w:r>
      <w:r>
        <w:t xml:space="preserve"> </w:t>
      </w:r>
    </w:p>
    <w:p>
      <w:pPr>
        <w:pStyle w:val="Compact"/>
        <w:numPr>
          <w:ilvl w:val="0"/>
          <w:numId w:val="1005"/>
        </w:numPr>
      </w:pPr>
      <w:r>
        <w:rPr>
          <w:b/>
          <w:bCs/>
        </w:rPr>
        <w:t xml:space="preserve">Criterios de elegibilidad:</w:t>
      </w:r>
      <w:r>
        <w:t xml:space="preserve"> </w:t>
      </w:r>
      <w:r>
        <w:rPr>
          <w:i/>
          <w:iCs/>
        </w:rPr>
        <w:t xml:space="preserve">&lt;Miembro Pleno; cualquier preferencia adicional.&gt;</w:t>
      </w:r>
    </w:p>
    <w:p>
      <w:pPr>
        <w:pStyle w:val="Compact"/>
        <w:numPr>
          <w:ilvl w:val="0"/>
          <w:numId w:val="1005"/>
        </w:numPr>
      </w:pPr>
      <w:r>
        <w:rPr>
          <w:b/>
          <w:bCs/>
        </w:rPr>
        <w:t xml:space="preserve">Mandato / rotación:</w:t>
      </w:r>
      <w:r>
        <w:t xml:space="preserve"> </w:t>
      </w:r>
    </w:p>
    <w:p>
      <w:pPr>
        <w:pStyle w:val="Compact"/>
        <w:numPr>
          <w:ilvl w:val="0"/>
          <w:numId w:val="1005"/>
        </w:numPr>
      </w:pPr>
      <w:r>
        <w:rPr>
          <w:b/>
          <w:bCs/>
        </w:rPr>
        <w:t xml:space="preserve">Proceso de nombramiento:</w:t>
      </w:r>
      <w:r>
        <w:t xml:space="preserve"> </w:t>
      </w:r>
      <w:r>
        <w:rPr>
          <w:i/>
          <w:iCs/>
        </w:rPr>
        <w:t xml:space="preserve">&lt;autodeclaración.&gt;</w:t>
      </w:r>
    </w:p>
    <w:p>
      <w:pPr>
        <w:pStyle w:val="Compact"/>
        <w:numPr>
          <w:ilvl w:val="0"/>
          <w:numId w:val="1005"/>
        </w:numPr>
      </w:pPr>
      <w:r>
        <w:rPr>
          <w:b/>
          <w:bCs/>
        </w:rPr>
        <w:t xml:space="preserve">Revisión y remoción:</w:t>
      </w:r>
      <w:r>
        <w:t xml:space="preserve"> </w:t>
      </w:r>
      <w:r>
        <w:rPr>
          <w:i/>
          <w:iCs/>
        </w:rPr>
        <w:t xml:space="preserve">&lt;puede dejarse vacante en cualquier momento; sustitución por conflicto de interés según la Capa 4 si corresponde.&gt;</w:t>
      </w:r>
    </w:p>
    <w:p>
      <w:pPr>
        <w:pStyle w:val="Compact"/>
        <w:numPr>
          <w:ilvl w:val="0"/>
          <w:numId w:val="1005"/>
        </w:numPr>
      </w:pPr>
      <w:r>
        <w:rPr>
          <w:b/>
          <w:bCs/>
        </w:rPr>
        <w:t xml:space="preserve">Traspaso:</w:t>
      </w:r>
      <w:r>
        <w:t xml:space="preserve"> </w:t>
      </w:r>
    </w:p>
    <w:p>
      <w:r>
        <w:pict>
          <v:rect style="width:0;height:1.5pt" o:hralign="center" o:hrstd="t" o:hr="t"/>
        </w:pict>
      </w:r>
    </w:p>
    <w:bookmarkEnd w:id="23"/>
    <w:bookmarkStart w:id="24" w:name="Xce18532cda58a04fa5fd8efb97b83c1e92b3e52"/>
    <w:p>
      <w:pPr>
        <w:pStyle w:val="Heading3"/>
      </w:pPr>
      <w:r>
        <w:rPr>
          <w:i/>
          <w:iCs/>
        </w:rPr>
        <w:t xml:space="preserve">&lt;Añade roles funcionales adicionales según sea necesario.&gt;</w:t>
      </w:r>
    </w:p>
    <w:p>
      <w:r>
        <w:pict>
          <v:rect style="width:0;height:1.5pt" o:hralign="center" o:hrstd="t" o:hr="t"/>
        </w:pict>
      </w:r>
    </w:p>
    <w:bookmarkEnd w:id="24"/>
    <w:bookmarkEnd w:id="25"/>
    <w:bookmarkStart w:id="26" w:name="registro-de-ratificación"/>
    <w:p>
      <w:pPr>
        <w:pStyle w:val="Heading2"/>
      </w:pPr>
      <w:r>
        <w:t xml:space="preserve">Registro de ratificación</w:t>
      </w:r>
    </w:p>
    <w:p>
      <w:pPr>
        <w:pStyle w:val="Compact"/>
        <w:numPr>
          <w:ilvl w:val="0"/>
          <w:numId w:val="1006"/>
        </w:numPr>
      </w:pPr>
      <w:r>
        <w:rPr>
          <w:b/>
          <w:bCs/>
        </w:rPr>
        <w:t xml:space="preserve">Adoptado:</w:t>
      </w:r>
      <w:r>
        <w:t xml:space="preserve"> </w:t>
      </w:r>
    </w:p>
    <w:p>
      <w:pPr>
        <w:pStyle w:val="Compact"/>
        <w:numPr>
          <w:ilvl w:val="0"/>
          <w:numId w:val="1006"/>
        </w:numPr>
      </w:pPr>
      <w:r>
        <w:rPr>
          <w:b/>
          <w:bCs/>
        </w:rPr>
        <w:t xml:space="preserve">Tipo de decisión:</w:t>
      </w:r>
      <w:r>
        <w:t xml:space="preserve"> </w:t>
      </w:r>
      <w:r>
        <w:t xml:space="preserve">Estratégica</w:t>
      </w:r>
    </w:p>
    <w:p>
      <w:pPr>
        <w:pStyle w:val="Compact"/>
        <w:numPr>
          <w:ilvl w:val="0"/>
          <w:numId w:val="1006"/>
        </w:numPr>
      </w:pPr>
      <w:r>
        <w:rPr>
          <w:b/>
          <w:bCs/>
        </w:rPr>
        <w:t xml:space="preserve">Versión:</w:t>
      </w:r>
      <w:r>
        <w:t xml:space="preserve"> </w:t>
      </w:r>
      <w:r>
        <w:t xml:space="preserve">&lt;versión&gt;</w:t>
      </w:r>
    </w:p>
    <w:p>
      <w:pPr>
        <w:pStyle w:val="Compact"/>
        <w:numPr>
          <w:ilvl w:val="0"/>
          <w:numId w:val="1006"/>
        </w:numPr>
      </w:pPr>
      <w:r>
        <w:rPr>
          <w:b/>
          <w:bCs/>
        </w:rPr>
        <w:t xml:space="preserve">Registro de decisión:</w:t>
      </w:r>
      <w:r>
        <w:t xml:space="preserve"> </w:t>
      </w:r>
      <w:r>
        <w:t xml:space="preserve">&lt;enlace al registro de decisión&gt;</w:t>
      </w:r>
    </w:p>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es/articles/rcos-core/v0-1/layer-5-operations-coordination#71-roles-and-responsibilities" TargetMode="External" /><Relationship Type="http://schemas.openxmlformats.org/officeDocument/2006/relationships/hyperlink" Id="rId15" Target="https://blueprint.ecohubs.community/es/articles/rcos-core/v0-1/layer-5-operations-coordination#76-artifacts" TargetMode="External" /><Relationship Type="http://schemas.openxmlformats.org/officeDocument/2006/relationships/hyperlink" Id="rId16" Target="https://blueprint.ecohubs.community/es/articles/rcos-core/v0-1/layer-5-operations-coordination#77-layer-invarian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5/role-regist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es/articles/rcos-core/v0-1/layer-5-operations-coordination#71-roles-and-responsibilities" TargetMode="External" /><Relationship Type="http://schemas.openxmlformats.org/officeDocument/2006/relationships/hyperlink" Id="rId15" Target="https://blueprint.ecohubs.community/es/articles/rcos-core/v0-1/layer-5-operations-coordination#76-artifacts" TargetMode="External" /><Relationship Type="http://schemas.openxmlformats.org/officeDocument/2006/relationships/hyperlink" Id="rId16" Target="https://blueprint.ecohubs.community/es/articles/rcos-core/v0-1/layer-5-operations-coordination#77-layer-invarian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5/role-regist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2026-04-29T01:58:23Z</dcterms:created>
  <dcterms:modified xsi:type="dcterms:W3CDTF">2026-04-29T01:58:23Z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Registro de Roles</vt:lpwstr>
  </property>
</Properties>
</file>