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Regenerative Community Operating System</w:t>
      </w:r>
    </w:p>
    <w:bookmarkStart w:id="35" w:name="meeting-templates"/>
    <w:p>
      <w:pPr>
        <w:pStyle w:val="Heading1"/>
      </w:pPr>
      <w:r>
        <w:t xml:space="preserve">Meeting Templates</w:t>
      </w:r>
    </w:p>
    <w:p>
      <w:pPr>
        <w:pStyle w:val="Compact"/>
        <w:numPr>
          <w:ilvl w:val="0"/>
          <w:numId w:val="1001"/>
        </w:numPr>
      </w:pPr>
      <w:r>
        <w:rPr>
          <w:b/>
          <w:bCs/>
        </w:rPr>
        <w:t xml:space="preserve">Generated:</w:t>
      </w:r>
      <w:r>
        <w:t xml:space="preserve"> </w:t>
      </w:r>
      <w:r>
        <w:t xml:space="preserve">2026-04-29</w:t>
      </w:r>
    </w:p>
    <w:p>
      <w:pPr>
        <w:pStyle w:val="Compact"/>
        <w:numPr>
          <w:ilvl w:val="0"/>
          <w:numId w:val="1001"/>
        </w:numPr>
      </w:pPr>
      <w:r>
        <w:rPr>
          <w:b/>
          <w:bCs/>
        </w:rPr>
        <w:t xml:space="preserve">Source (latest version):</w:t>
      </w:r>
      <w:r>
        <w:t xml:space="preserve"> </w:t>
      </w:r>
      <w:hyperlink r:id="rId12">
        <w:r>
          <w:rPr>
            <w:rStyle w:val="Hyperlink"/>
          </w:rPr>
          <w:t xml:space="preserve">https://blueprint.ecohubs.community/articles/rcos-templates/layer-5/meeting-templates</w:t>
        </w:r>
      </w:hyperlink>
    </w:p>
    <w:p>
      <w:pPr>
        <w:pStyle w:val="Compact"/>
        <w:numPr>
          <w:ilvl w:val="0"/>
          <w:numId w:val="1001"/>
        </w:numPr>
      </w:pPr>
      <w:r>
        <w:rPr>
          <w:b/>
          <w:bCs/>
        </w:rPr>
        <w:t xml:space="preserve">All RCOS templates:</w:t>
      </w:r>
      <w:r>
        <w:t xml:space="preserve"> </w:t>
      </w:r>
      <w:hyperlink r:id="rId13">
        <w:r>
          <w:rPr>
            <w:rStyle w:val="Hyperlink"/>
          </w:rPr>
          <w:t xml:space="preserve">https://blueprint.ecohubs.community/articles/rcos-templates</w:t>
        </w:r>
      </w:hyperlink>
    </w:p>
    <w:p>
      <w:r>
        <w:pict>
          <v:rect style="width:0;height:1.5pt" o:hralign="center" o:hrstd="t" o:hr="t"/>
        </w:pict>
      </w:r>
    </w:p>
    <w:p>
      <w:pPr>
        <w:pStyle w:val="Compact"/>
        <w:numPr>
          <w:ilvl w:val="0"/>
          <w:numId w:val="1002"/>
        </w:numPr>
      </w:pPr>
      <w:r>
        <w:rPr>
          <w:b/>
          <w:bCs/>
        </w:rPr>
        <w:t xml:space="preserve">Layer:</w:t>
      </w:r>
      <w:r>
        <w:t xml:space="preserve"> </w:t>
      </w:r>
      <w:r>
        <w:t xml:space="preserve">5 — Operations &amp; Coordination</w:t>
      </w:r>
    </w:p>
    <w:p>
      <w:pPr>
        <w:pStyle w:val="Compact"/>
        <w:numPr>
          <w:ilvl w:val="0"/>
          <w:numId w:val="1002"/>
        </w:numPr>
      </w:pPr>
      <w:r>
        <w:rPr>
          <w:b/>
          <w:bCs/>
        </w:rPr>
        <w:t xml:space="preserve">Status:</w:t>
      </w:r>
      <w:r>
        <w:t xml:space="preserve"> </w:t>
      </w:r>
      <w:r>
        <w:t xml:space="preserve">Template — adapt for your community</w:t>
      </w:r>
    </w:p>
    <w:p>
      <w:pPr>
        <w:pStyle w:val="Compact"/>
        <w:numPr>
          <w:ilvl w:val="0"/>
          <w:numId w:val="1002"/>
        </w:numPr>
      </w:pPr>
      <w:r>
        <w:rPr>
          <w:b/>
          <w:bCs/>
        </w:rPr>
        <w:t xml:space="preserve">RCOS reference:</w:t>
      </w:r>
      <w:r>
        <w:t xml:space="preserve"> </w:t>
      </w:r>
      <w:hyperlink r:id="rId14">
        <w:r>
          <w:rPr>
            <w:rStyle w:val="Hyperlink"/>
          </w:rPr>
          <w:t xml:space="preserve">§7.2</w:t>
        </w:r>
      </w:hyperlink>
      <w:r>
        <w:t xml:space="preserve">,</w:t>
      </w:r>
      <w:r>
        <w:t xml:space="preserve"> </w:t>
      </w:r>
      <w:hyperlink r:id="rId15">
        <w:r>
          <w:rPr>
            <w:rStyle w:val="Hyperlink"/>
          </w:rPr>
          <w:t xml:space="preserve">§7.6</w:t>
        </w:r>
      </w:hyperlink>
    </w:p>
    <w:p>
      <w:pPr>
        <w:pStyle w:val="BlockText"/>
      </w:pPr>
      <w:r>
        <w:t xml:space="preserve">Meeting templates declare the purpose, decision scope, quorum, and structure of each meeting type. A meeting without a declared template will, given enough time, accumulate authority it should not have. Adapt these templates and add or remove meeting types as your community needs.</w:t>
      </w:r>
    </w:p>
    <w:p>
      <w:r>
        <w:pict>
          <v:rect style="width:0;height:1.5pt" o:hralign="center" o:hrstd="t" o:hr="t"/>
        </w:pict>
      </w:r>
    </w:p>
    <w:bookmarkStart w:id="19" w:name="meeting-type-operations"/>
    <w:p>
      <w:pPr>
        <w:pStyle w:val="Heading2"/>
      </w:pPr>
      <w:r>
        <w:t xml:space="preserve">Meeting Type: Operations</w:t>
      </w:r>
    </w:p>
    <w:p>
      <w:pPr>
        <w:pStyle w:val="FirstParagraph"/>
      </w:pPr>
      <w:r>
        <w:rPr>
          <w:i/>
          <w:iCs/>
        </w:rPr>
        <w:t xml:space="preserve">RCOS clauses:</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4">
        <w:r>
          <w:rPr>
            <w:rStyle w:val="Hyperlink"/>
            <w:i/>
            <w:iCs/>
          </w:rPr>
          <w:t xml:space="preserve">7.2.4</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Rationale — Why a regular Operations meeting</w:t>
      </w:r>
    </w:p>
    <w:p>
      <w:pPr>
        <w:pStyle w:val="BlockText"/>
      </w:pPr>
      <w:r>
        <w:t xml:space="preserve">Day-to-day coordination needs a regular beat, not ad-hoc improvisation. The Operations meeting is the community’s heartbeat — a predictable space to review active work, surface blockers, and make small operational decisions. Crucially, only Operational decisions happen here; Strategic and Constitutional ones go through the governance process, so the meeting can’t quietly accumulate authority it doesn’t have.</w:t>
      </w:r>
    </w:p>
    <w:p>
      <w:pPr>
        <w:pStyle w:val="BlockText"/>
      </w:pPr>
      <w:r>
        <w:rPr>
          <w:b/>
          <w:bCs/>
        </w:rPr>
        <w:t xml:space="preserve">Instructions — How to fill this in</w:t>
      </w:r>
    </w:p>
    <w:p>
      <w:pPr>
        <w:pStyle w:val="BlockText"/>
      </w:pPr>
      <w:r>
        <w:t xml:space="preserve">Set purpose, decision scope, required and optional participants, cadence, duration, and facilitation rules. Keep decision scope to Operational only.</w:t>
      </w:r>
    </w:p>
    <w:p>
      <w:pPr>
        <w:pStyle w:val="Compact"/>
        <w:numPr>
          <w:ilvl w:val="0"/>
          <w:numId w:val="1003"/>
        </w:numPr>
      </w:pPr>
      <w:r>
        <w:rPr>
          <w:b/>
          <w:bCs/>
        </w:rPr>
        <w:t xml:space="preserve">Purpose:</w:t>
      </w:r>
      <w:r>
        <w:t xml:space="preserve"> </w:t>
      </w:r>
      <w:r>
        <w:rPr>
          <w:i/>
          <w:iCs/>
        </w:rPr>
        <w:t xml:space="preserve">&lt;review active work, coordinate tasks, surface blockers, make operational decisions.&gt;</w:t>
      </w:r>
    </w:p>
    <w:p>
      <w:pPr>
        <w:pStyle w:val="Compact"/>
        <w:numPr>
          <w:ilvl w:val="0"/>
          <w:numId w:val="1003"/>
        </w:numPr>
      </w:pPr>
      <w:r>
        <w:rPr>
          <w:b/>
          <w:bCs/>
        </w:rPr>
        <w:t xml:space="preserve">Decision scope:</w:t>
      </w:r>
      <w:r>
        <w:t xml:space="preserve"> </w:t>
      </w:r>
      <w:r>
        <w:t xml:space="preserve">Operational decisions only — cannot make Strategic or Constitutional decisions.</w:t>
      </w:r>
    </w:p>
    <w:p>
      <w:pPr>
        <w:pStyle w:val="Compact"/>
        <w:numPr>
          <w:ilvl w:val="0"/>
          <w:numId w:val="1003"/>
        </w:numPr>
      </w:pPr>
      <w:r>
        <w:rPr>
          <w:b/>
          <w:bCs/>
        </w:rPr>
        <w:t xml:space="preserve">Required participants:</w:t>
      </w:r>
      <w:r>
        <w:t xml:space="preserve"> </w:t>
      </w:r>
      <w:r>
        <w:rPr>
          <w:i/>
          <w:iCs/>
        </w:rPr>
        <w:t xml:space="preserve">&lt;who is invited; minimum quorum.&gt;</w:t>
      </w:r>
    </w:p>
    <w:p>
      <w:pPr>
        <w:pStyle w:val="Compact"/>
        <w:numPr>
          <w:ilvl w:val="0"/>
          <w:numId w:val="1003"/>
        </w:numPr>
      </w:pPr>
      <w:r>
        <w:rPr>
          <w:b/>
          <w:bCs/>
        </w:rPr>
        <w:t xml:space="preserve">Optional participants:</w:t>
      </w:r>
      <w:r>
        <w:t xml:space="preserve"> </w:t>
      </w:r>
    </w:p>
    <w:p>
      <w:pPr>
        <w:pStyle w:val="Compact"/>
        <w:numPr>
          <w:ilvl w:val="0"/>
          <w:numId w:val="1003"/>
        </w:numPr>
      </w:pPr>
      <w:r>
        <w:rPr>
          <w:b/>
          <w:bCs/>
        </w:rPr>
        <w:t xml:space="preserve">Cadence:</w:t>
      </w:r>
      <w:r>
        <w:t xml:space="preserve"> </w:t>
      </w:r>
      <w:r>
        <w:rPr>
          <w:i/>
          <w:iCs/>
        </w:rPr>
        <w:t xml:space="preserve">&lt;weekly / bi-weekly / monthly.&gt;</w:t>
      </w:r>
    </w:p>
    <w:p>
      <w:pPr>
        <w:pStyle w:val="Compact"/>
        <w:numPr>
          <w:ilvl w:val="0"/>
          <w:numId w:val="1003"/>
        </w:numPr>
      </w:pPr>
      <w:r>
        <w:rPr>
          <w:b/>
          <w:bCs/>
        </w:rPr>
        <w:t xml:space="preserve">Duration limit:</w:t>
      </w:r>
      <w:r>
        <w:t xml:space="preserve"> </w:t>
      </w:r>
      <w:r>
        <w:rPr>
          <w:i/>
          <w:iCs/>
        </w:rPr>
        <w:t xml:space="preserve">&lt;e.g. 90 minutes maximum.&gt;</w:t>
      </w:r>
    </w:p>
    <w:p>
      <w:pPr>
        <w:pStyle w:val="Compact"/>
        <w:numPr>
          <w:ilvl w:val="0"/>
          <w:numId w:val="1003"/>
        </w:numPr>
      </w:pPr>
      <w:r>
        <w:rPr>
          <w:b/>
          <w:bCs/>
        </w:rPr>
        <w:t xml:space="preserve">Facilitation:</w:t>
      </w:r>
      <w:r>
        <w:t xml:space="preserve"> </w:t>
      </w:r>
      <w:r>
        <w:rPr>
          <w:i/>
          <w:iCs/>
        </w:rPr>
        <w:t xml:space="preserve">&lt;facilitator role; substitute rule.&gt;</w:t>
      </w:r>
    </w:p>
    <w:bookmarkStart w:id="16" w:name="agenda-structure"/>
    <w:p>
      <w:pPr>
        <w:pStyle w:val="Heading3"/>
      </w:pPr>
      <w:r>
        <w:t xml:space="preserve">Agenda Structure</w:t>
      </w:r>
    </w:p>
    <w:p>
      <w:pPr>
        <w:pStyle w:val="Compact"/>
        <w:numPr>
          <w:ilvl w:val="0"/>
          <w:numId w:val="1004"/>
        </w:numPr>
      </w:pPr>
      <w:r>
        <w:rPr>
          <w:b/>
          <w:bCs/>
        </w:rPr>
        <w:t xml:space="preserve">Check-in</w:t>
      </w:r>
      <w:r>
        <w:t xml:space="preserve"> </w:t>
      </w:r>
    </w:p>
    <w:p>
      <w:pPr>
        <w:pStyle w:val="Compact"/>
        <w:numPr>
          <w:ilvl w:val="0"/>
          <w:numId w:val="1004"/>
        </w:numPr>
      </w:pPr>
      <w:r>
        <w:rPr>
          <w:b/>
          <w:bCs/>
        </w:rPr>
        <w:t xml:space="preserve">Review last actions</w:t>
      </w:r>
      <w:r>
        <w:t xml:space="preserve"> </w:t>
      </w:r>
    </w:p>
    <w:p>
      <w:pPr>
        <w:pStyle w:val="Compact"/>
        <w:numPr>
          <w:ilvl w:val="0"/>
          <w:numId w:val="1004"/>
        </w:numPr>
      </w:pPr>
      <w:r>
        <w:rPr>
          <w:b/>
          <w:bCs/>
        </w:rPr>
        <w:t xml:space="preserve">Role and domain updates</w:t>
      </w:r>
      <w:r>
        <w:t xml:space="preserve"> </w:t>
      </w:r>
    </w:p>
    <w:p>
      <w:pPr>
        <w:pStyle w:val="Compact"/>
        <w:numPr>
          <w:ilvl w:val="0"/>
          <w:numId w:val="1004"/>
        </w:numPr>
      </w:pPr>
      <w:r>
        <w:rPr>
          <w:b/>
          <w:bCs/>
        </w:rPr>
        <w:t xml:space="preserve">Active agenda items</w:t>
      </w:r>
      <w:r>
        <w:t xml:space="preserve"> </w:t>
      </w:r>
    </w:p>
    <w:p>
      <w:pPr>
        <w:pStyle w:val="Compact"/>
        <w:numPr>
          <w:ilvl w:val="0"/>
          <w:numId w:val="1004"/>
        </w:numPr>
      </w:pPr>
      <w:r>
        <w:rPr>
          <w:b/>
          <w:bCs/>
        </w:rPr>
        <w:t xml:space="preserve">Operational decisions</w:t>
      </w:r>
      <w:r>
        <w:t xml:space="preserve"> </w:t>
      </w:r>
    </w:p>
    <w:p>
      <w:pPr>
        <w:pStyle w:val="Compact"/>
        <w:numPr>
          <w:ilvl w:val="0"/>
          <w:numId w:val="1004"/>
        </w:numPr>
      </w:pPr>
      <w:r>
        <w:rPr>
          <w:b/>
          <w:bCs/>
        </w:rPr>
        <w:t xml:space="preserve">Next actions and owners</w:t>
      </w:r>
      <w:r>
        <w:t xml:space="preserve"> </w:t>
      </w:r>
    </w:p>
    <w:p>
      <w:pPr>
        <w:pStyle w:val="Compact"/>
        <w:numPr>
          <w:ilvl w:val="0"/>
          <w:numId w:val="1004"/>
        </w:numPr>
      </w:pPr>
      <w:r>
        <w:rPr>
          <w:b/>
          <w:bCs/>
        </w:rPr>
        <w:t xml:space="preserve">Check-out</w:t>
      </w:r>
      <w:r>
        <w:t xml:space="preserve"> </w:t>
      </w:r>
      <w:r>
        <w:rPr>
          <w:i/>
          <w:iCs/>
        </w:rPr>
        <w:t xml:space="preserve">&lt;duration; optional&gt;</w:t>
      </w:r>
    </w:p>
    <w:bookmarkEnd w:id="16"/>
    <w:bookmarkStart w:id="17" w:name="notes-and-records"/>
    <w:p>
      <w:pPr>
        <w:pStyle w:val="Heading3"/>
      </w:pPr>
      <w:r>
        <w:t xml:space="preserve">Notes and Records</w:t>
      </w:r>
    </w:p>
    <w:p>
      <w:pPr>
        <w:pStyle w:val="Compact"/>
        <w:numPr>
          <w:ilvl w:val="0"/>
          <w:numId w:val="1005"/>
        </w:numPr>
      </w:pPr>
      <w:r>
        <w:rPr>
          <w:b/>
          <w:bCs/>
        </w:rPr>
        <w:t xml:space="preserve">Date:</w:t>
      </w:r>
    </w:p>
    <w:p>
      <w:pPr>
        <w:pStyle w:val="Compact"/>
        <w:numPr>
          <w:ilvl w:val="0"/>
          <w:numId w:val="1005"/>
        </w:numPr>
      </w:pPr>
      <w:r>
        <w:rPr>
          <w:b/>
          <w:bCs/>
        </w:rPr>
        <w:t xml:space="preserve">Facilitator:</w:t>
      </w:r>
    </w:p>
    <w:p>
      <w:pPr>
        <w:pStyle w:val="Compact"/>
        <w:numPr>
          <w:ilvl w:val="0"/>
          <w:numId w:val="1005"/>
        </w:numPr>
      </w:pPr>
      <w:r>
        <w:rPr>
          <w:b/>
          <w:bCs/>
        </w:rPr>
        <w:t xml:space="preserve">Attendees:</w:t>
      </w:r>
    </w:p>
    <w:p>
      <w:pPr>
        <w:pStyle w:val="Compact"/>
        <w:numPr>
          <w:ilvl w:val="0"/>
          <w:numId w:val="1005"/>
        </w:numPr>
      </w:pPr>
      <w:r>
        <w:rPr>
          <w:b/>
          <w:bCs/>
        </w:rPr>
        <w:t xml:space="preserve">Notes:</w:t>
      </w:r>
    </w:p>
    <w:bookmarkEnd w:id="17"/>
    <w:bookmarkStart w:id="18" w:name="decision-record-if-applicable"/>
    <w:p>
      <w:pPr>
        <w:pStyle w:val="Heading3"/>
      </w:pPr>
      <w:r>
        <w:t xml:space="preserve">Decision Record (if applicable)</w:t>
      </w:r>
    </w:p>
    <w:p>
      <w:pPr>
        <w:pStyle w:val="Compact"/>
        <w:numPr>
          <w:ilvl w:val="0"/>
          <w:numId w:val="1006"/>
        </w:numPr>
      </w:pPr>
      <w:r>
        <w:rPr>
          <w:b/>
          <w:bCs/>
        </w:rPr>
        <w:t xml:space="preserve">Decision type:</w:t>
      </w:r>
      <w:r>
        <w:t xml:space="preserve"> </w:t>
      </w:r>
      <w:r>
        <w:t xml:space="preserve">Operational</w:t>
      </w:r>
    </w:p>
    <w:p>
      <w:pPr>
        <w:pStyle w:val="Compact"/>
        <w:numPr>
          <w:ilvl w:val="0"/>
          <w:numId w:val="1006"/>
        </w:numPr>
      </w:pPr>
      <w:r>
        <w:rPr>
          <w:b/>
          <w:bCs/>
        </w:rPr>
        <w:t xml:space="preserve">Authority:</w:t>
      </w:r>
      <w:r>
        <w:t xml:space="preserve"> </w:t>
      </w:r>
    </w:p>
    <w:p>
      <w:pPr>
        <w:pStyle w:val="Compact"/>
        <w:numPr>
          <w:ilvl w:val="0"/>
          <w:numId w:val="1006"/>
        </w:numPr>
      </w:pPr>
      <w:r>
        <w:rPr>
          <w:b/>
          <w:bCs/>
        </w:rPr>
        <w:t xml:space="preserve">Mechanism / threshold:</w:t>
      </w:r>
      <w:r>
        <w:t xml:space="preserve"> </w:t>
      </w:r>
      <w:r>
        <w:t xml:space="preserve">Delegated authority</w:t>
      </w:r>
    </w:p>
    <w:p>
      <w:pPr>
        <w:pStyle w:val="Compact"/>
        <w:numPr>
          <w:ilvl w:val="0"/>
          <w:numId w:val="1006"/>
        </w:numPr>
      </w:pPr>
      <w:r>
        <w:rPr>
          <w:b/>
          <w:bCs/>
        </w:rPr>
        <w:t xml:space="preserve">Outcome:</w:t>
      </w:r>
      <w:r>
        <w:t xml:space="preserve"> </w:t>
      </w:r>
    </w:p>
    <w:p>
      <w:pPr>
        <w:pStyle w:val="Compact"/>
        <w:numPr>
          <w:ilvl w:val="0"/>
          <w:numId w:val="1006"/>
        </w:numPr>
      </w:pPr>
      <w:r>
        <w:rPr>
          <w:b/>
          <w:bCs/>
        </w:rPr>
        <w:t xml:space="preserve">Effective date:</w:t>
      </w:r>
    </w:p>
    <w:p>
      <w:pPr>
        <w:pStyle w:val="Compact"/>
        <w:numPr>
          <w:ilvl w:val="0"/>
          <w:numId w:val="1006"/>
        </w:numPr>
      </w:pPr>
      <w:r>
        <w:rPr>
          <w:b/>
          <w:bCs/>
        </w:rPr>
        <w:t xml:space="preserve">Filed to:</w:t>
      </w:r>
      <w:r>
        <w:t xml:space="preserve"> </w:t>
      </w:r>
    </w:p>
    <w:p>
      <w:r>
        <w:pict>
          <v:rect style="width:0;height:1.5pt" o:hralign="center" o:hrstd="t" o:hr="t"/>
        </w:pict>
      </w:r>
    </w:p>
    <w:bookmarkEnd w:id="18"/>
    <w:bookmarkEnd w:id="19"/>
    <w:bookmarkStart w:id="23" w:name="meeting-type-governance"/>
    <w:p>
      <w:pPr>
        <w:pStyle w:val="Heading2"/>
      </w:pPr>
      <w:r>
        <w:t xml:space="preserve">Meeting Type: Governance</w:t>
      </w:r>
    </w:p>
    <w:p>
      <w:pPr>
        <w:pStyle w:val="FirstParagraph"/>
      </w:pPr>
      <w:r>
        <w:rPr>
          <w:i/>
          <w:iCs/>
        </w:rPr>
        <w:t xml:space="preserve">RCOS clauses:</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Rationale — Why separate deliberation from the binding vote</w:t>
      </w:r>
    </w:p>
    <w:p>
      <w:pPr>
        <w:pStyle w:val="BlockText"/>
      </w:pPr>
      <w:r>
        <w:t xml:space="preserve">If a meeting can both discuss and decide, whoever is in the room that day gets to decide — regardless of quorum or authority rules. Keeping deliberation separate from the binding vote preserves the integrity of the Decision Matrix and ensures absent members still get a vote.</w:t>
      </w:r>
    </w:p>
    <w:p>
      <w:pPr>
        <w:pStyle w:val="BlockText"/>
      </w:pPr>
      <w:r>
        <w:rPr>
          <w:b/>
          <w:bCs/>
        </w:rPr>
        <w:t xml:space="preserve">Instructions — How to fill this in</w:t>
      </w:r>
    </w:p>
    <w:p>
      <w:pPr>
        <w:pStyle w:val="BlockText"/>
      </w:pPr>
      <w:r>
        <w:t xml:space="preserve">This meeting deliberates on active proposals during their deliberation period. The binding decision is made via the governance process per the Decision Matrix.</w:t>
      </w:r>
    </w:p>
    <w:p>
      <w:pPr>
        <w:pStyle w:val="Compact"/>
        <w:numPr>
          <w:ilvl w:val="0"/>
          <w:numId w:val="1007"/>
        </w:numPr>
      </w:pPr>
      <w:r>
        <w:rPr>
          <w:b/>
          <w:bCs/>
        </w:rPr>
        <w:t xml:space="preserve">Purpose:</w:t>
      </w:r>
      <w:r>
        <w:t xml:space="preserve"> </w:t>
      </w:r>
      <w:r>
        <w:t xml:space="preserve">Deliberate on an active proposal during its deliberation period.</w:t>
      </w:r>
    </w:p>
    <w:p>
      <w:pPr>
        <w:pStyle w:val="Compact"/>
        <w:numPr>
          <w:ilvl w:val="0"/>
          <w:numId w:val="1007"/>
        </w:numPr>
      </w:pPr>
      <w:r>
        <w:rPr>
          <w:b/>
          <w:bCs/>
        </w:rPr>
        <w:t xml:space="preserve">Decision scope:</w:t>
      </w:r>
      <w:r>
        <w:t xml:space="preserve"> </w:t>
      </w:r>
      <w:r>
        <w:t xml:space="preserve">Deliberation only — the binding decision is made via the governance process per the Decision Matrix.</w:t>
      </w:r>
    </w:p>
    <w:p>
      <w:pPr>
        <w:pStyle w:val="Compact"/>
        <w:numPr>
          <w:ilvl w:val="0"/>
          <w:numId w:val="1007"/>
        </w:numPr>
      </w:pPr>
      <w:r>
        <w:rPr>
          <w:b/>
          <w:bCs/>
        </w:rPr>
        <w:t xml:space="preserve">Required participants:</w:t>
      </w:r>
      <w:r>
        <w:t xml:space="preserve"> </w:t>
      </w:r>
      <w:r>
        <w:rPr>
          <w:i/>
          <w:iCs/>
        </w:rPr>
        <w:t xml:space="preserve">&lt;all Full Members invited; proposer must be present.&gt;</w:t>
      </w:r>
    </w:p>
    <w:p>
      <w:pPr>
        <w:pStyle w:val="Compact"/>
        <w:numPr>
          <w:ilvl w:val="0"/>
          <w:numId w:val="1007"/>
        </w:numPr>
      </w:pPr>
      <w:r>
        <w:rPr>
          <w:b/>
          <w:bCs/>
        </w:rPr>
        <w:t xml:space="preserve">Optional participants:</w:t>
      </w:r>
      <w:r>
        <w:t xml:space="preserve"> </w:t>
      </w:r>
    </w:p>
    <w:p>
      <w:pPr>
        <w:pStyle w:val="Compact"/>
        <w:numPr>
          <w:ilvl w:val="0"/>
          <w:numId w:val="1007"/>
        </w:numPr>
      </w:pPr>
      <w:r>
        <w:rPr>
          <w:b/>
          <w:bCs/>
        </w:rPr>
        <w:t xml:space="preserve">Cadence:</w:t>
      </w:r>
      <w:r>
        <w:t xml:space="preserve"> </w:t>
      </w:r>
    </w:p>
    <w:p>
      <w:pPr>
        <w:pStyle w:val="Compact"/>
        <w:numPr>
          <w:ilvl w:val="0"/>
          <w:numId w:val="1007"/>
        </w:numPr>
      </w:pPr>
      <w:r>
        <w:rPr>
          <w:b/>
          <w:bCs/>
        </w:rPr>
        <w:t xml:space="preserve">Duration limit:</w:t>
      </w:r>
      <w:r>
        <w:t xml:space="preserve"> </w:t>
      </w:r>
      <w:r>
        <w:rPr>
          <w:i/>
          <w:iCs/>
        </w:rPr>
        <w:t xml:space="preserve">&lt;e.g. 60 minutes maximum.&gt;</w:t>
      </w:r>
    </w:p>
    <w:p>
      <w:pPr>
        <w:pStyle w:val="Compact"/>
        <w:numPr>
          <w:ilvl w:val="0"/>
          <w:numId w:val="1007"/>
        </w:numPr>
      </w:pPr>
      <w:r>
        <w:rPr>
          <w:b/>
          <w:bCs/>
        </w:rPr>
        <w:t xml:space="preserve">Facilitation:</w:t>
      </w:r>
      <w:r>
        <w:t xml:space="preserve"> </w:t>
      </w:r>
    </w:p>
    <w:bookmarkStart w:id="20" w:name="agenda-structure-1"/>
    <w:p>
      <w:pPr>
        <w:pStyle w:val="Heading3"/>
      </w:pPr>
      <w:r>
        <w:t xml:space="preserve">Agenda Structure</w:t>
      </w:r>
    </w:p>
    <w:p>
      <w:pPr>
        <w:pStyle w:val="Compact"/>
        <w:numPr>
          <w:ilvl w:val="0"/>
          <w:numId w:val="1008"/>
        </w:numPr>
      </w:pPr>
      <w:r>
        <w:rPr>
          <w:b/>
          <w:bCs/>
        </w:rPr>
        <w:t xml:space="preserve">Check-in</w:t>
      </w:r>
      <w:r>
        <w:t xml:space="preserve"> </w:t>
      </w:r>
    </w:p>
    <w:p>
      <w:pPr>
        <w:pStyle w:val="Compact"/>
        <w:numPr>
          <w:ilvl w:val="0"/>
          <w:numId w:val="1008"/>
        </w:numPr>
      </w:pPr>
      <w:r>
        <w:rPr>
          <w:b/>
          <w:bCs/>
        </w:rPr>
        <w:t xml:space="preserve">Proposal summary</w:t>
      </w:r>
      <w:r>
        <w:t xml:space="preserve"> </w:t>
      </w:r>
      <w:r>
        <w:rPr>
          <w:i/>
          <w:iCs/>
        </w:rPr>
        <w:t xml:space="preserve">&lt;duration — proposer presents the proposal: what it changes, why, and alternatives considered.&gt;</w:t>
      </w:r>
    </w:p>
    <w:p>
      <w:pPr>
        <w:pStyle w:val="Compact"/>
        <w:numPr>
          <w:ilvl w:val="0"/>
          <w:numId w:val="1008"/>
        </w:numPr>
      </w:pPr>
      <w:r>
        <w:rPr>
          <w:b/>
          <w:bCs/>
        </w:rPr>
        <w:t xml:space="preserve">Clarifying questions</w:t>
      </w:r>
      <w:r>
        <w:t xml:space="preserve"> </w:t>
      </w:r>
      <w:r>
        <w:rPr>
          <w:i/>
          <w:iCs/>
        </w:rPr>
        <w:t xml:space="preserve">&lt;duration — factual questions only; no advocacy yet.&gt;</w:t>
      </w:r>
    </w:p>
    <w:p>
      <w:pPr>
        <w:pStyle w:val="Compact"/>
        <w:numPr>
          <w:ilvl w:val="0"/>
          <w:numId w:val="1008"/>
        </w:numPr>
      </w:pPr>
      <w:r>
        <w:rPr>
          <w:b/>
          <w:bCs/>
        </w:rPr>
        <w:t xml:space="preserve">Open deliberation</w:t>
      </w:r>
      <w:r>
        <w:t xml:space="preserve"> </w:t>
      </w:r>
      <w:r>
        <w:rPr>
          <w:i/>
          <w:iCs/>
        </w:rPr>
        <w:t xml:space="preserve">&lt;duration.&gt;</w:t>
      </w:r>
    </w:p>
    <w:p>
      <w:pPr>
        <w:pStyle w:val="Compact"/>
        <w:numPr>
          <w:ilvl w:val="0"/>
          <w:numId w:val="1008"/>
        </w:numPr>
      </w:pPr>
      <w:r>
        <w:rPr>
          <w:b/>
          <w:bCs/>
        </w:rPr>
        <w:t xml:space="preserve">Summary of positions and next steps</w:t>
      </w:r>
      <w:r>
        <w:t xml:space="preserve"> </w:t>
      </w:r>
      <w:r>
        <w:rPr>
          <w:i/>
          <w:iCs/>
        </w:rPr>
        <w:t xml:space="preserve">&lt;duration — facilitator summarises; confirms vote timeline.&gt;</w:t>
      </w:r>
    </w:p>
    <w:bookmarkEnd w:id="20"/>
    <w:bookmarkStart w:id="21" w:name="notes-and-records-1"/>
    <w:p>
      <w:pPr>
        <w:pStyle w:val="Heading3"/>
      </w:pPr>
      <w:r>
        <w:t xml:space="preserve">Notes and Records</w:t>
      </w:r>
    </w:p>
    <w:p>
      <w:pPr>
        <w:pStyle w:val="Compact"/>
        <w:numPr>
          <w:ilvl w:val="0"/>
          <w:numId w:val="1009"/>
        </w:numPr>
      </w:pPr>
      <w:r>
        <w:rPr>
          <w:b/>
          <w:bCs/>
        </w:rPr>
        <w:t xml:space="preserve">Date:</w:t>
      </w:r>
    </w:p>
    <w:p>
      <w:pPr>
        <w:pStyle w:val="Compact"/>
        <w:numPr>
          <w:ilvl w:val="0"/>
          <w:numId w:val="1009"/>
        </w:numPr>
      </w:pPr>
      <w:r>
        <w:rPr>
          <w:b/>
          <w:bCs/>
        </w:rPr>
        <w:t xml:space="preserve">Facilitator:</w:t>
      </w:r>
    </w:p>
    <w:p>
      <w:pPr>
        <w:pStyle w:val="Compact"/>
        <w:numPr>
          <w:ilvl w:val="0"/>
          <w:numId w:val="1009"/>
        </w:numPr>
      </w:pPr>
      <w:r>
        <w:rPr>
          <w:b/>
          <w:bCs/>
        </w:rPr>
        <w:t xml:space="preserve">Attendees:</w:t>
      </w:r>
    </w:p>
    <w:p>
      <w:pPr>
        <w:pStyle w:val="Compact"/>
        <w:numPr>
          <w:ilvl w:val="0"/>
          <w:numId w:val="1009"/>
        </w:numPr>
      </w:pPr>
      <w:r>
        <w:rPr>
          <w:b/>
          <w:bCs/>
        </w:rPr>
        <w:t xml:space="preserve">Notes:</w:t>
      </w:r>
    </w:p>
    <w:bookmarkEnd w:id="21"/>
    <w:bookmarkStart w:id="22" w:name="decision-record"/>
    <w:p>
      <w:pPr>
        <w:pStyle w:val="Heading3"/>
      </w:pPr>
      <w:r>
        <w:t xml:space="preserve">Decision Record</w:t>
      </w:r>
    </w:p>
    <w:p>
      <w:pPr>
        <w:pStyle w:val="Compact"/>
        <w:numPr>
          <w:ilvl w:val="0"/>
          <w:numId w:val="1010"/>
        </w:numPr>
      </w:pPr>
      <w:r>
        <w:rPr>
          <w:b/>
          <w:bCs/>
        </w:rPr>
        <w:t xml:space="preserve">Proposal reference:</w:t>
      </w:r>
      <w:r>
        <w:t xml:space="preserve"> </w:t>
      </w:r>
    </w:p>
    <w:p>
      <w:pPr>
        <w:pStyle w:val="Compact"/>
        <w:numPr>
          <w:ilvl w:val="0"/>
          <w:numId w:val="1010"/>
        </w:numPr>
      </w:pPr>
      <w:r>
        <w:rPr>
          <w:b/>
          <w:bCs/>
        </w:rPr>
        <w:t xml:space="preserve">Decision type:</w:t>
      </w:r>
      <w:r>
        <w:t xml:space="preserve"> </w:t>
      </w:r>
      <w:r>
        <w:rPr>
          <w:i/>
          <w:iCs/>
        </w:rPr>
        <w:t xml:space="preserve">&lt;Strategic / Constitutional&gt;</w:t>
      </w:r>
    </w:p>
    <w:p>
      <w:pPr>
        <w:pStyle w:val="Compact"/>
        <w:numPr>
          <w:ilvl w:val="0"/>
          <w:numId w:val="1010"/>
        </w:numPr>
      </w:pPr>
      <w:r>
        <w:rPr>
          <w:b/>
          <w:bCs/>
        </w:rPr>
        <w:t xml:space="preserve">Authority:</w:t>
      </w:r>
      <w:r>
        <w:t xml:space="preserve"> </w:t>
      </w:r>
      <w:r>
        <w:t xml:space="preserve">Full Members (collective)</w:t>
      </w:r>
    </w:p>
    <w:p>
      <w:pPr>
        <w:pStyle w:val="Compact"/>
        <w:numPr>
          <w:ilvl w:val="0"/>
          <w:numId w:val="1010"/>
        </w:numPr>
      </w:pPr>
      <w:r>
        <w:rPr>
          <w:b/>
          <w:bCs/>
        </w:rPr>
        <w:t xml:space="preserve">Mechanism / threshold:</w:t>
      </w:r>
      <w:r>
        <w:t xml:space="preserve"> </w:t>
      </w:r>
      <w:r>
        <w:rPr>
          <w:i/>
          <w:iCs/>
        </w:rPr>
        <w:t xml:space="preserve">&lt;vote mechanism + threshold&gt;</w:t>
      </w:r>
    </w:p>
    <w:p>
      <w:pPr>
        <w:pStyle w:val="Compact"/>
        <w:numPr>
          <w:ilvl w:val="0"/>
          <w:numId w:val="1010"/>
        </w:numPr>
      </w:pPr>
      <w:r>
        <w:rPr>
          <w:b/>
          <w:bCs/>
        </w:rPr>
        <w:t xml:space="preserve">Outcome:</w:t>
      </w:r>
      <w:r>
        <w:t xml:space="preserve"> </w:t>
      </w:r>
      <w:r>
        <w:rPr>
          <w:i/>
          <w:iCs/>
        </w:rPr>
        <w:t xml:space="preserve">&lt;Passed / Rejected / Tabled&gt;</w:t>
      </w:r>
    </w:p>
    <w:p>
      <w:pPr>
        <w:pStyle w:val="Compact"/>
        <w:numPr>
          <w:ilvl w:val="0"/>
          <w:numId w:val="1010"/>
        </w:numPr>
      </w:pPr>
      <w:r>
        <w:rPr>
          <w:b/>
          <w:bCs/>
        </w:rPr>
        <w:t xml:space="preserve">Effective date:</w:t>
      </w:r>
    </w:p>
    <w:p>
      <w:pPr>
        <w:pStyle w:val="Compact"/>
        <w:numPr>
          <w:ilvl w:val="0"/>
          <w:numId w:val="1010"/>
        </w:numPr>
      </w:pPr>
      <w:r>
        <w:rPr>
          <w:b/>
          <w:bCs/>
        </w:rPr>
        <w:t xml:space="preserve">Vote link:</w:t>
      </w:r>
    </w:p>
    <w:p>
      <w:r>
        <w:pict>
          <v:rect style="width:0;height:1.5pt" o:hralign="center" o:hrstd="t" o:hr="t"/>
        </w:pict>
      </w:r>
    </w:p>
    <w:bookmarkEnd w:id="22"/>
    <w:bookmarkEnd w:id="23"/>
    <w:bookmarkStart w:id="26" w:name="meeting-type-coordination--alignment"/>
    <w:p>
      <w:pPr>
        <w:pStyle w:val="Heading2"/>
      </w:pPr>
      <w:r>
        <w:t xml:space="preserve">Meeting Type: Coordination &amp; Alignment</w:t>
      </w:r>
    </w:p>
    <w:p>
      <w:pPr>
        <w:pStyle w:val="FirstParagraph"/>
      </w:pPr>
      <w:r>
        <w:rPr>
          <w:i/>
          <w:iCs/>
        </w:rPr>
        <w:t xml:space="preserve">RCOS clauses:</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Rationale — Why a dedicated coordination meeting</w:t>
      </w:r>
    </w:p>
    <w:p>
      <w:pPr>
        <w:pStyle w:val="BlockText"/>
      </w:pPr>
      <w:r>
        <w:t xml:space="preserve">Some blockers span more than one role and can’t be resolved in the regular Operations rhythm. Coordination &amp; Alignment gives cross-role work its own space — for dependencies, handoffs, and competing priorities — so the weekly meeting doesn’t balloon trying to absorb everything.</w:t>
      </w:r>
    </w:p>
    <w:p>
      <w:pPr>
        <w:pStyle w:val="BlockText"/>
      </w:pPr>
      <w:r>
        <w:rPr>
          <w:b/>
          <w:bCs/>
        </w:rPr>
        <w:t xml:space="preserve">Instructions — How to fill this in</w:t>
      </w:r>
    </w:p>
    <w:p>
      <w:pPr>
        <w:pStyle w:val="BlockText"/>
      </w:pPr>
      <w:r>
        <w:t xml:space="preserve">Use this template when cross-role coordination is needed. Keep decision scope Operational only and limit required participants to those with active initiatives.</w:t>
      </w:r>
    </w:p>
    <w:p>
      <w:pPr>
        <w:pStyle w:val="Compact"/>
        <w:numPr>
          <w:ilvl w:val="0"/>
          <w:numId w:val="1011"/>
        </w:numPr>
      </w:pPr>
      <w:r>
        <w:rPr>
          <w:b/>
          <w:bCs/>
        </w:rPr>
        <w:t xml:space="preserve">Purpose:</w:t>
      </w:r>
      <w:r>
        <w:t xml:space="preserve"> </w:t>
      </w:r>
      <w:r>
        <w:t xml:space="preserve">Synchronize work across roles and initiatives; surface dependencies and blockers; align priorities.</w:t>
      </w:r>
    </w:p>
    <w:p>
      <w:pPr>
        <w:pStyle w:val="Compact"/>
        <w:numPr>
          <w:ilvl w:val="0"/>
          <w:numId w:val="1011"/>
        </w:numPr>
      </w:pPr>
      <w:r>
        <w:rPr>
          <w:b/>
          <w:bCs/>
        </w:rPr>
        <w:t xml:space="preserve">Decision scope:</w:t>
      </w:r>
      <w:r>
        <w:t xml:space="preserve"> </w:t>
      </w:r>
      <w:r>
        <w:t xml:space="preserve">Operational decisions only.</w:t>
      </w:r>
    </w:p>
    <w:p>
      <w:pPr>
        <w:pStyle w:val="Compact"/>
        <w:numPr>
          <w:ilvl w:val="0"/>
          <w:numId w:val="1011"/>
        </w:numPr>
      </w:pPr>
      <w:r>
        <w:rPr>
          <w:b/>
          <w:bCs/>
        </w:rPr>
        <w:t xml:space="preserve">Required participants:</w:t>
      </w:r>
      <w:r>
        <w:t xml:space="preserve"> </w:t>
      </w:r>
    </w:p>
    <w:p>
      <w:pPr>
        <w:pStyle w:val="Compact"/>
        <w:numPr>
          <w:ilvl w:val="0"/>
          <w:numId w:val="1011"/>
        </w:numPr>
      </w:pPr>
      <w:r>
        <w:rPr>
          <w:b/>
          <w:bCs/>
        </w:rPr>
        <w:t xml:space="preserve">Optional participants:</w:t>
      </w:r>
      <w:r>
        <w:t xml:space="preserve"> </w:t>
      </w:r>
    </w:p>
    <w:p>
      <w:pPr>
        <w:pStyle w:val="Compact"/>
        <w:numPr>
          <w:ilvl w:val="0"/>
          <w:numId w:val="1011"/>
        </w:numPr>
      </w:pPr>
      <w:r>
        <w:rPr>
          <w:b/>
          <w:bCs/>
        </w:rPr>
        <w:t xml:space="preserve">Cadence:</w:t>
      </w:r>
      <w:r>
        <w:t xml:space="preserve"> </w:t>
      </w:r>
    </w:p>
    <w:p>
      <w:pPr>
        <w:pStyle w:val="Compact"/>
        <w:numPr>
          <w:ilvl w:val="0"/>
          <w:numId w:val="1011"/>
        </w:numPr>
      </w:pPr>
      <w:r>
        <w:rPr>
          <w:b/>
          <w:bCs/>
        </w:rPr>
        <w:t xml:space="preserve">Duration limit:</w:t>
      </w:r>
      <w:r>
        <w:t xml:space="preserve"> </w:t>
      </w:r>
      <w:r>
        <w:rPr>
          <w:i/>
          <w:iCs/>
        </w:rPr>
        <w:t xml:space="preserve">&lt;e.g. 60 minutes.&gt;</w:t>
      </w:r>
    </w:p>
    <w:p>
      <w:pPr>
        <w:pStyle w:val="Compact"/>
        <w:numPr>
          <w:ilvl w:val="0"/>
          <w:numId w:val="1011"/>
        </w:numPr>
      </w:pPr>
      <w:r>
        <w:rPr>
          <w:b/>
          <w:bCs/>
        </w:rPr>
        <w:t xml:space="preserve">Facilitation:</w:t>
      </w:r>
      <w:r>
        <w:t xml:space="preserve"> </w:t>
      </w:r>
      <w:r>
        <w:rPr>
          <w:i/>
          <w:iCs/>
        </w:rPr>
        <w:t xml:space="preserve">&lt;facilitator; substitute rule.&gt;</w:t>
      </w:r>
    </w:p>
    <w:bookmarkStart w:id="24" w:name="agenda-structure-2"/>
    <w:p>
      <w:pPr>
        <w:pStyle w:val="Heading3"/>
      </w:pPr>
      <w:r>
        <w:t xml:space="preserve">Agenda Structure</w:t>
      </w:r>
    </w:p>
    <w:p>
      <w:pPr>
        <w:pStyle w:val="Compact"/>
        <w:numPr>
          <w:ilvl w:val="0"/>
          <w:numId w:val="1012"/>
        </w:numPr>
      </w:pPr>
      <w:r>
        <w:rPr>
          <w:b/>
          <w:bCs/>
        </w:rPr>
        <w:t xml:space="preserve">Check-in</w:t>
      </w:r>
      <w:r>
        <w:t xml:space="preserve"> </w:t>
      </w:r>
    </w:p>
    <w:p>
      <w:pPr>
        <w:pStyle w:val="Compact"/>
        <w:numPr>
          <w:ilvl w:val="0"/>
          <w:numId w:val="1012"/>
        </w:numPr>
      </w:pPr>
      <w:r>
        <w:rPr>
          <w:b/>
          <w:bCs/>
        </w:rPr>
        <w:t xml:space="preserve">Initiative status updates</w:t>
      </w:r>
      <w:r>
        <w:t xml:space="preserve"> </w:t>
      </w:r>
    </w:p>
    <w:p>
      <w:pPr>
        <w:pStyle w:val="Compact"/>
        <w:numPr>
          <w:ilvl w:val="0"/>
          <w:numId w:val="1012"/>
        </w:numPr>
      </w:pPr>
      <w:r>
        <w:rPr>
          <w:b/>
          <w:bCs/>
        </w:rPr>
        <w:t xml:space="preserve">Blockers and dependencies</w:t>
      </w:r>
      <w:r>
        <w:t xml:space="preserve"> </w:t>
      </w:r>
    </w:p>
    <w:p>
      <w:pPr>
        <w:pStyle w:val="Compact"/>
        <w:numPr>
          <w:ilvl w:val="0"/>
          <w:numId w:val="1012"/>
        </w:numPr>
      </w:pPr>
      <w:r>
        <w:rPr>
          <w:b/>
          <w:bCs/>
        </w:rPr>
        <w:t xml:space="preserve">Next steps</w:t>
      </w:r>
      <w:r>
        <w:t xml:space="preserve"> </w:t>
      </w:r>
    </w:p>
    <w:bookmarkEnd w:id="24"/>
    <w:bookmarkStart w:id="25" w:name="notes-and-records-2"/>
    <w:p>
      <w:pPr>
        <w:pStyle w:val="Heading3"/>
      </w:pPr>
      <w:r>
        <w:t xml:space="preserve">Notes and Records</w:t>
      </w:r>
    </w:p>
    <w:p>
      <w:pPr>
        <w:pStyle w:val="Compact"/>
        <w:numPr>
          <w:ilvl w:val="0"/>
          <w:numId w:val="1013"/>
        </w:numPr>
      </w:pPr>
      <w:r>
        <w:rPr>
          <w:b/>
          <w:bCs/>
        </w:rPr>
        <w:t xml:space="preserve">Date:</w:t>
      </w:r>
    </w:p>
    <w:p>
      <w:pPr>
        <w:pStyle w:val="Compact"/>
        <w:numPr>
          <w:ilvl w:val="0"/>
          <w:numId w:val="1013"/>
        </w:numPr>
      </w:pPr>
      <w:r>
        <w:rPr>
          <w:b/>
          <w:bCs/>
        </w:rPr>
        <w:t xml:space="preserve">Facilitator:</w:t>
      </w:r>
    </w:p>
    <w:p>
      <w:pPr>
        <w:pStyle w:val="Compact"/>
        <w:numPr>
          <w:ilvl w:val="0"/>
          <w:numId w:val="1013"/>
        </w:numPr>
      </w:pPr>
      <w:r>
        <w:rPr>
          <w:b/>
          <w:bCs/>
        </w:rPr>
        <w:t xml:space="preserve">Attendees:</w:t>
      </w:r>
    </w:p>
    <w:p>
      <w:pPr>
        <w:pStyle w:val="Compact"/>
        <w:numPr>
          <w:ilvl w:val="0"/>
          <w:numId w:val="1013"/>
        </w:numPr>
      </w:pPr>
      <w:r>
        <w:rPr>
          <w:b/>
          <w:bCs/>
        </w:rPr>
        <w:t xml:space="preserve">Notes:</w:t>
      </w:r>
    </w:p>
    <w:p>
      <w:r>
        <w:pict>
          <v:rect style="width:0;height:1.5pt" o:hralign="center" o:hrstd="t" o:hr="t"/>
        </w:pict>
      </w:r>
    </w:p>
    <w:bookmarkEnd w:id="25"/>
    <w:bookmarkEnd w:id="26"/>
    <w:bookmarkStart w:id="29" w:name="meeting-type-reflection--learning"/>
    <w:p>
      <w:pPr>
        <w:pStyle w:val="Heading2"/>
      </w:pPr>
      <w:r>
        <w:t xml:space="preserve">Meeting Type: Reflection &amp; Learning</w:t>
      </w:r>
    </w:p>
    <w:p>
      <w:pPr>
        <w:pStyle w:val="FirstParagraph"/>
      </w:pPr>
      <w:r>
        <w:rPr>
          <w:i/>
          <w:iCs/>
        </w:rPr>
        <w:t xml:space="preserve">RCOS clauses:</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p>
    <w:p>
      <w:pPr>
        <w:pStyle w:val="BlockText"/>
      </w:pPr>
      <w:r>
        <w:rPr>
          <w:b/>
          <w:bCs/>
        </w:rPr>
        <w:t xml:space="preserve">Rationale — Why give reflection its own meeting type</w:t>
      </w:r>
    </w:p>
    <w:p>
      <w:pPr>
        <w:pStyle w:val="BlockText"/>
      </w:pPr>
      <w:r>
        <w:t xml:space="preserve">Reflection that happens only when time allows never happens. A named meeting type with a defined cadence makes space for looking back — and keeps retrospection from getting squeezed out by operational urgency. Without it, the Learning Log (Layer 6) stays empty and the framework stops evolving.</w:t>
      </w:r>
    </w:p>
    <w:p>
      <w:pPr>
        <w:pStyle w:val="BlockText"/>
      </w:pPr>
      <w:r>
        <w:rPr>
          <w:b/>
          <w:bCs/>
        </w:rPr>
        <w:t xml:space="preserve">Instructions — How to fill this in</w:t>
      </w:r>
    </w:p>
    <w:p>
      <w:pPr>
        <w:pStyle w:val="BlockText"/>
      </w:pPr>
      <w:r>
        <w:t xml:space="preserve">This meeting reviews the most recent period and feeds insights to the Learning Log (Layer 6) and the Future Proposals queue.</w:t>
      </w:r>
    </w:p>
    <w:p>
      <w:pPr>
        <w:pStyle w:val="Compact"/>
        <w:numPr>
          <w:ilvl w:val="0"/>
          <w:numId w:val="1014"/>
        </w:numPr>
      </w:pPr>
      <w:r>
        <w:rPr>
          <w:b/>
          <w:bCs/>
        </w:rPr>
        <w:t xml:space="preserve">Purpose:</w:t>
      </w:r>
      <w:r>
        <w:t xml:space="preserve"> </w:t>
      </w:r>
      <w:r>
        <w:t xml:space="preserve">Review experience, surface patterns, capture learnings, feed insights back into the framework.</w:t>
      </w:r>
    </w:p>
    <w:p>
      <w:pPr>
        <w:pStyle w:val="Compact"/>
        <w:numPr>
          <w:ilvl w:val="0"/>
          <w:numId w:val="1014"/>
        </w:numPr>
      </w:pPr>
      <w:r>
        <w:rPr>
          <w:b/>
          <w:bCs/>
        </w:rPr>
        <w:t xml:space="preserve">Decision scope:</w:t>
      </w:r>
      <w:r>
        <w:t xml:space="preserve"> </w:t>
      </w:r>
      <w:r>
        <w:t xml:space="preserve">May produce proposals for change; no direct decision authority unless specified in the Decision Matrix.</w:t>
      </w:r>
    </w:p>
    <w:p>
      <w:pPr>
        <w:pStyle w:val="Compact"/>
        <w:numPr>
          <w:ilvl w:val="0"/>
          <w:numId w:val="1014"/>
        </w:numPr>
      </w:pPr>
      <w:r>
        <w:rPr>
          <w:b/>
          <w:bCs/>
        </w:rPr>
        <w:t xml:space="preserve">Required participants:</w:t>
      </w:r>
      <w:r>
        <w:t xml:space="preserve"> </w:t>
      </w:r>
    </w:p>
    <w:p>
      <w:pPr>
        <w:pStyle w:val="Compact"/>
        <w:numPr>
          <w:ilvl w:val="0"/>
          <w:numId w:val="1014"/>
        </w:numPr>
      </w:pPr>
      <w:r>
        <w:rPr>
          <w:b/>
          <w:bCs/>
        </w:rPr>
        <w:t xml:space="preserve">Cadence:</w:t>
      </w:r>
      <w:r>
        <w:t xml:space="preserve"> </w:t>
      </w:r>
      <w:r>
        <w:rPr>
          <w:i/>
          <w:iCs/>
        </w:rPr>
        <w:t xml:space="preserve">&lt;quarterly.&gt;</w:t>
      </w:r>
    </w:p>
    <w:p>
      <w:pPr>
        <w:pStyle w:val="Compact"/>
        <w:numPr>
          <w:ilvl w:val="0"/>
          <w:numId w:val="1014"/>
        </w:numPr>
      </w:pPr>
      <w:r>
        <w:rPr>
          <w:b/>
          <w:bCs/>
        </w:rPr>
        <w:t xml:space="preserve">Duration limit:</w:t>
      </w:r>
      <w:r>
        <w:t xml:space="preserve"> </w:t>
      </w:r>
      <w:r>
        <w:rPr>
          <w:i/>
          <w:iCs/>
        </w:rPr>
        <w:t xml:space="preserve">&lt;e.g. 90 minutes.&gt;</w:t>
      </w:r>
    </w:p>
    <w:p>
      <w:pPr>
        <w:pStyle w:val="Compact"/>
        <w:numPr>
          <w:ilvl w:val="0"/>
          <w:numId w:val="1014"/>
        </w:numPr>
      </w:pPr>
      <w:r>
        <w:rPr>
          <w:b/>
          <w:bCs/>
        </w:rPr>
        <w:t xml:space="preserve">Facilitation:</w:t>
      </w:r>
      <w:r>
        <w:t xml:space="preserve"> </w:t>
      </w:r>
    </w:p>
    <w:bookmarkStart w:id="27" w:name="agenda-structure-3"/>
    <w:p>
      <w:pPr>
        <w:pStyle w:val="Heading3"/>
      </w:pPr>
      <w:r>
        <w:t xml:space="preserve">Agenda Structure</w:t>
      </w:r>
    </w:p>
    <w:p>
      <w:pPr>
        <w:pStyle w:val="Compact"/>
        <w:numPr>
          <w:ilvl w:val="0"/>
          <w:numId w:val="1015"/>
        </w:numPr>
      </w:pPr>
      <w:r>
        <w:rPr>
          <w:b/>
          <w:bCs/>
        </w:rPr>
        <w:t xml:space="preserve">Check-in</w:t>
      </w:r>
      <w:r>
        <w:t xml:space="preserve"> </w:t>
      </w:r>
    </w:p>
    <w:p>
      <w:pPr>
        <w:pStyle w:val="Compact"/>
        <w:numPr>
          <w:ilvl w:val="0"/>
          <w:numId w:val="1015"/>
        </w:numPr>
      </w:pPr>
      <w:r>
        <w:rPr>
          <w:b/>
          <w:bCs/>
        </w:rPr>
        <w:t xml:space="preserve">Review period highlights</w:t>
      </w:r>
      <w:r>
        <w:t xml:space="preserve"> </w:t>
      </w:r>
    </w:p>
    <w:p>
      <w:pPr>
        <w:pStyle w:val="Compact"/>
        <w:numPr>
          <w:ilvl w:val="0"/>
          <w:numId w:val="1015"/>
        </w:numPr>
      </w:pPr>
      <w:r>
        <w:rPr>
          <w:b/>
          <w:bCs/>
        </w:rPr>
        <w:t xml:space="preserve">What worked well</w:t>
      </w:r>
      <w:r>
        <w:t xml:space="preserve"> </w:t>
      </w:r>
    </w:p>
    <w:p>
      <w:pPr>
        <w:pStyle w:val="Compact"/>
        <w:numPr>
          <w:ilvl w:val="0"/>
          <w:numId w:val="1015"/>
        </w:numPr>
      </w:pPr>
      <w:r>
        <w:rPr>
          <w:b/>
          <w:bCs/>
        </w:rPr>
        <w:t xml:space="preserve">What didn’t work / what we’d do differently</w:t>
      </w:r>
      <w:r>
        <w:t xml:space="preserve"> </w:t>
      </w:r>
      <w:r>
        <w:rPr>
          <w:i/>
          <w:iCs/>
        </w:rPr>
        <w:t xml:space="preserve">&lt;duration; no blame, focus on patterns.&gt;</w:t>
      </w:r>
    </w:p>
    <w:p>
      <w:pPr>
        <w:pStyle w:val="Compact"/>
        <w:numPr>
          <w:ilvl w:val="0"/>
          <w:numId w:val="1015"/>
        </w:numPr>
      </w:pPr>
      <w:r>
        <w:rPr>
          <w:b/>
          <w:bCs/>
        </w:rPr>
        <w:t xml:space="preserve">Learnings to carry forward</w:t>
      </w:r>
      <w:r>
        <w:t xml:space="preserve"> </w:t>
      </w:r>
      <w:r>
        <w:rPr>
          <w:i/>
          <w:iCs/>
        </w:rPr>
        <w:t xml:space="preserve">&lt;duration; identify Learning Log entries.&gt;</w:t>
      </w:r>
    </w:p>
    <w:p>
      <w:pPr>
        <w:pStyle w:val="Compact"/>
        <w:numPr>
          <w:ilvl w:val="0"/>
          <w:numId w:val="1015"/>
        </w:numPr>
      </w:pPr>
      <w:r>
        <w:rPr>
          <w:b/>
          <w:bCs/>
        </w:rPr>
        <w:t xml:space="preserve">Updates to learning log and future proposals</w:t>
      </w:r>
      <w:r>
        <w:t xml:space="preserve"> </w:t>
      </w:r>
      <w:r>
        <w:rPr>
          <w:i/>
          <w:iCs/>
        </w:rPr>
        <w:t xml:space="preserve">&lt;duration.&gt;</w:t>
      </w:r>
    </w:p>
    <w:p>
      <w:pPr>
        <w:pStyle w:val="Compact"/>
        <w:numPr>
          <w:ilvl w:val="0"/>
          <w:numId w:val="1015"/>
        </w:numPr>
      </w:pPr>
      <w:r>
        <w:rPr>
          <w:b/>
          <w:bCs/>
        </w:rPr>
        <w:t xml:space="preserve">Check-out</w:t>
      </w:r>
      <w:r>
        <w:t xml:space="preserve"> </w:t>
      </w:r>
    </w:p>
    <w:bookmarkEnd w:id="27"/>
    <w:bookmarkStart w:id="28" w:name="notes-and-records-3"/>
    <w:p>
      <w:pPr>
        <w:pStyle w:val="Heading3"/>
      </w:pPr>
      <w:r>
        <w:t xml:space="preserve">Notes and Records</w:t>
      </w:r>
    </w:p>
    <w:p>
      <w:pPr>
        <w:pStyle w:val="Compact"/>
        <w:numPr>
          <w:ilvl w:val="0"/>
          <w:numId w:val="1016"/>
        </w:numPr>
      </w:pPr>
      <w:r>
        <w:rPr>
          <w:b/>
          <w:bCs/>
        </w:rPr>
        <w:t xml:space="preserve">Date:</w:t>
      </w:r>
    </w:p>
    <w:p>
      <w:pPr>
        <w:pStyle w:val="Compact"/>
        <w:numPr>
          <w:ilvl w:val="0"/>
          <w:numId w:val="1016"/>
        </w:numPr>
      </w:pPr>
      <w:r>
        <w:rPr>
          <w:b/>
          <w:bCs/>
        </w:rPr>
        <w:t xml:space="preserve">Facilitator:</w:t>
      </w:r>
    </w:p>
    <w:p>
      <w:pPr>
        <w:pStyle w:val="Compact"/>
        <w:numPr>
          <w:ilvl w:val="0"/>
          <w:numId w:val="1016"/>
        </w:numPr>
      </w:pPr>
      <w:r>
        <w:rPr>
          <w:b/>
          <w:bCs/>
        </w:rPr>
        <w:t xml:space="preserve">Attendees:</w:t>
      </w:r>
    </w:p>
    <w:p>
      <w:pPr>
        <w:pStyle w:val="Compact"/>
        <w:numPr>
          <w:ilvl w:val="0"/>
          <w:numId w:val="1016"/>
        </w:numPr>
      </w:pPr>
      <w:r>
        <w:rPr>
          <w:b/>
          <w:bCs/>
        </w:rPr>
        <w:t xml:space="preserve">Notes:</w:t>
      </w:r>
    </w:p>
    <w:p>
      <w:pPr>
        <w:pStyle w:val="Compact"/>
        <w:numPr>
          <w:ilvl w:val="0"/>
          <w:numId w:val="1016"/>
        </w:numPr>
      </w:pPr>
      <w:r>
        <w:rPr>
          <w:b/>
          <w:bCs/>
        </w:rPr>
        <w:t xml:space="preserve">Learning Log entries triggered:</w:t>
      </w:r>
      <w:r>
        <w:t xml:space="preserve"> </w:t>
      </w:r>
      <w:r>
        <w:rPr>
          <w:i/>
          <w:iCs/>
        </w:rPr>
        <w:t xml:space="preserve">&lt;list or</w:t>
      </w:r>
      <w:r>
        <w:rPr>
          <w:i/>
          <w:iCs/>
        </w:rPr>
        <w:t xml:space="preserve"> </w:t>
      </w:r>
      <w:r>
        <w:rPr>
          <w:i/>
          <w:iCs/>
        </w:rPr>
        <w:t xml:space="preserve">“none”</w:t>
      </w:r>
      <w:r>
        <w:rPr>
          <w:i/>
          <w:iCs/>
        </w:rPr>
        <w:t xml:space="preserve">&gt;</w:t>
      </w:r>
    </w:p>
    <w:p>
      <w:pPr>
        <w:pStyle w:val="Compact"/>
        <w:numPr>
          <w:ilvl w:val="0"/>
          <w:numId w:val="1016"/>
        </w:numPr>
      </w:pPr>
      <w:r>
        <w:rPr>
          <w:b/>
          <w:bCs/>
        </w:rPr>
        <w:t xml:space="preserve">Future proposals added:</w:t>
      </w:r>
      <w:r>
        <w:t xml:space="preserve"> </w:t>
      </w:r>
      <w:r>
        <w:rPr>
          <w:i/>
          <w:iCs/>
        </w:rPr>
        <w:t xml:space="preserve">&lt;list or</w:t>
      </w:r>
      <w:r>
        <w:rPr>
          <w:i/>
          <w:iCs/>
        </w:rPr>
        <w:t xml:space="preserve"> </w:t>
      </w:r>
      <w:r>
        <w:rPr>
          <w:i/>
          <w:iCs/>
        </w:rPr>
        <w:t xml:space="preserve">“none”</w:t>
      </w:r>
      <w:r>
        <w:rPr>
          <w:i/>
          <w:iCs/>
        </w:rPr>
        <w:t xml:space="preserve">&gt;</w:t>
      </w:r>
    </w:p>
    <w:p>
      <w:r>
        <w:pict>
          <v:rect style="width:0;height:1.5pt" o:hralign="center" o:hrstd="t" o:hr="t"/>
        </w:pict>
      </w:r>
    </w:p>
    <w:bookmarkEnd w:id="28"/>
    <w:bookmarkEnd w:id="29"/>
    <w:bookmarkStart w:id="33" w:name="meeting-type-conflict-handling"/>
    <w:p>
      <w:pPr>
        <w:pStyle w:val="Heading2"/>
      </w:pPr>
      <w:r>
        <w:t xml:space="preserve">Meeting Type: Conflict Handling</w:t>
      </w:r>
    </w:p>
    <w:p>
      <w:pPr>
        <w:pStyle w:val="FirstParagraph"/>
      </w:pPr>
      <w:r>
        <w:rPr>
          <w:i/>
          <w:iCs/>
        </w:rPr>
        <w:t xml:space="preserve">RCOS clauses:</w:t>
      </w:r>
      <w:r>
        <w:rPr>
          <w:i/>
          <w:iCs/>
        </w:rPr>
        <w:t xml:space="preserve"> </w:t>
      </w:r>
      <w:hyperlink r:id="rId14">
        <w:r>
          <w:rPr>
            <w:rStyle w:val="Hyperlink"/>
            <w:i/>
            <w:iCs/>
          </w:rPr>
          <w:t xml:space="preserve">7.2.1</w:t>
        </w:r>
      </w:hyperlink>
      <w:r>
        <w:rPr>
          <w:i/>
          <w:iCs/>
        </w:rPr>
        <w:t xml:space="preserve">,</w:t>
      </w:r>
      <w:r>
        <w:rPr>
          <w:i/>
          <w:iCs/>
        </w:rPr>
        <w:t xml:space="preserve"> </w:t>
      </w:r>
      <w:hyperlink r:id="rId14">
        <w:r>
          <w:rPr>
            <w:rStyle w:val="Hyperlink"/>
            <w:i/>
            <w:iCs/>
          </w:rPr>
          <w:t xml:space="preserve">7.2.2</w:t>
        </w:r>
      </w:hyperlink>
      <w:r>
        <w:rPr>
          <w:i/>
          <w:iCs/>
        </w:rPr>
        <w:t xml:space="preserve">,</w:t>
      </w:r>
      <w:r>
        <w:rPr>
          <w:i/>
          <w:iCs/>
        </w:rPr>
        <w:t xml:space="preserve"> </w:t>
      </w:r>
      <w:hyperlink r:id="rId14">
        <w:r>
          <w:rPr>
            <w:rStyle w:val="Hyperlink"/>
            <w:i/>
            <w:iCs/>
          </w:rPr>
          <w:t xml:space="preserve">7.2.3</w:t>
        </w:r>
      </w:hyperlink>
      <w:r>
        <w:rPr>
          <w:i/>
          <w:iCs/>
        </w:rPr>
        <w:t xml:space="preserve">,</w:t>
      </w:r>
      <w:r>
        <w:rPr>
          <w:i/>
          <w:iCs/>
        </w:rPr>
        <w:t xml:space="preserve"> </w:t>
      </w:r>
      <w:hyperlink r:id="rId15">
        <w:r>
          <w:rPr>
            <w:rStyle w:val="Hyperlink"/>
            <w:i/>
            <w:iCs/>
          </w:rPr>
          <w:t xml:space="preserve">7.6.4</w:t>
        </w:r>
      </w:hyperlink>
      <w:r>
        <w:rPr>
          <w:i/>
          <w:iCs/>
        </w:rPr>
        <w:t xml:space="preserve">; see also Layer 4 —</w:t>
      </w:r>
      <w:r>
        <w:rPr>
          <w:i/>
          <w:iCs/>
        </w:rPr>
        <w:t xml:space="preserve"> </w:t>
      </w:r>
      <w:hyperlink r:id="rId30">
        <w:r>
          <w:rPr>
            <w:rStyle w:val="Hyperlink"/>
            <w:i/>
            <w:iCs/>
          </w:rPr>
          <w:t xml:space="preserve">Conflict Resolution Ladder</w:t>
        </w:r>
      </w:hyperlink>
    </w:p>
    <w:p>
      <w:pPr>
        <w:pStyle w:val="BlockText"/>
      </w:pPr>
      <w:r>
        <w:rPr>
          <w:b/>
          <w:bCs/>
        </w:rPr>
        <w:t xml:space="preserve">Rationale — Why a distinct meeting type for conflict</w:t>
      </w:r>
    </w:p>
    <w:p>
      <w:pPr>
        <w:pStyle w:val="BlockText"/>
      </w:pPr>
      <w:r>
        <w:t xml:space="preserve">Conflict work has rules that other meetings don’t: confidentiality, Facilitator selection that bypasses party preference, anti-retaliation protections, and restricted records. Using the Operations template for a conflict session would quietly violate all of these. A dedicated template makes the different container visible from the first minute.</w:t>
      </w:r>
    </w:p>
    <w:p>
      <w:pPr>
        <w:pStyle w:val="BlockText"/>
      </w:pPr>
      <w:r>
        <w:rPr>
          <w:b/>
          <w:bCs/>
        </w:rPr>
        <w:t xml:space="preserve">Instructions — How to fill this in</w:t>
      </w:r>
    </w:p>
    <w:p>
      <w:pPr>
        <w:pStyle w:val="BlockText"/>
      </w:pPr>
      <w:r>
        <w:t xml:space="preserve">Use this template only for facilitated sessions under Conflict Resolution Ladder Steps 2–4. Privacy and Facilitator-selection rules are governed by Layer 4, not by the meeting itself.</w:t>
      </w:r>
    </w:p>
    <w:p>
      <w:pPr>
        <w:pStyle w:val="Compact"/>
        <w:numPr>
          <w:ilvl w:val="0"/>
          <w:numId w:val="1017"/>
        </w:numPr>
      </w:pPr>
      <w:r>
        <w:rPr>
          <w:b/>
          <w:bCs/>
        </w:rPr>
        <w:t xml:space="preserve">Purpose:</w:t>
      </w:r>
      <w:r>
        <w:t xml:space="preserve"> </w:t>
      </w:r>
      <w:r>
        <w:t xml:space="preserve">Facilitate resolution at a defined ladder step (Conflict Resolution Ladder Steps 2–4).</w:t>
      </w:r>
    </w:p>
    <w:p>
      <w:pPr>
        <w:pStyle w:val="Compact"/>
        <w:numPr>
          <w:ilvl w:val="0"/>
          <w:numId w:val="1017"/>
        </w:numPr>
      </w:pPr>
      <w:r>
        <w:rPr>
          <w:b/>
          <w:bCs/>
        </w:rPr>
        <w:t xml:space="preserve">Decision scope:</w:t>
      </w:r>
      <w:r>
        <w:t xml:space="preserve"> </w:t>
      </w:r>
      <w:r>
        <w:t xml:space="preserve">Produces repair plans, agreements, or escalation decisions; binding outcomes require the authority defined in the Conflict Resolution Ladder and Decision Matrix.</w:t>
      </w:r>
    </w:p>
    <w:p>
      <w:pPr>
        <w:pStyle w:val="Compact"/>
        <w:numPr>
          <w:ilvl w:val="0"/>
          <w:numId w:val="1017"/>
        </w:numPr>
      </w:pPr>
      <w:r>
        <w:rPr>
          <w:b/>
          <w:bCs/>
        </w:rPr>
        <w:t xml:space="preserve">Required participants:</w:t>
      </w:r>
      <w:r>
        <w:t xml:space="preserve"> </w:t>
      </w:r>
      <w:r>
        <w:t xml:space="preserve">Parties to the conflict; assigned Facilitator (per Conflict Resolution Ladder selection rules).</w:t>
      </w:r>
    </w:p>
    <w:p>
      <w:pPr>
        <w:pStyle w:val="Compact"/>
        <w:numPr>
          <w:ilvl w:val="0"/>
          <w:numId w:val="1017"/>
        </w:numPr>
      </w:pPr>
      <w:r>
        <w:rPr>
          <w:b/>
          <w:bCs/>
        </w:rPr>
        <w:t xml:space="preserve">Optional participants:</w:t>
      </w:r>
      <w:r>
        <w:t xml:space="preserve"> </w:t>
      </w:r>
      <w:r>
        <w:t xml:space="preserve">A support person, by mutual written consent of all parties.</w:t>
      </w:r>
    </w:p>
    <w:p>
      <w:pPr>
        <w:pStyle w:val="Compact"/>
        <w:numPr>
          <w:ilvl w:val="0"/>
          <w:numId w:val="1017"/>
        </w:numPr>
      </w:pPr>
      <w:r>
        <w:rPr>
          <w:b/>
          <w:bCs/>
        </w:rPr>
        <w:t xml:space="preserve">Cadence:</w:t>
      </w:r>
      <w:r>
        <w:t xml:space="preserve"> </w:t>
      </w:r>
      <w:r>
        <w:t xml:space="preserve">As needed; triggered by intake.</w:t>
      </w:r>
    </w:p>
    <w:p>
      <w:pPr>
        <w:pStyle w:val="Compact"/>
        <w:numPr>
          <w:ilvl w:val="0"/>
          <w:numId w:val="1017"/>
        </w:numPr>
      </w:pPr>
      <w:r>
        <w:rPr>
          <w:b/>
          <w:bCs/>
        </w:rPr>
        <w:t xml:space="preserve">Duration limit:</w:t>
      </w:r>
      <w:r>
        <w:t xml:space="preserve"> </w:t>
      </w:r>
      <w:r>
        <w:rPr>
          <w:i/>
          <w:iCs/>
        </w:rPr>
        <w:t xml:space="preserve">&lt;typically 60–90 minutes; Facilitator may extend.&gt;</w:t>
      </w:r>
    </w:p>
    <w:p>
      <w:pPr>
        <w:pStyle w:val="Compact"/>
        <w:numPr>
          <w:ilvl w:val="0"/>
          <w:numId w:val="1017"/>
        </w:numPr>
      </w:pPr>
      <w:r>
        <w:rPr>
          <w:b/>
          <w:bCs/>
        </w:rPr>
        <w:t xml:space="preserve">Facilitation:</w:t>
      </w:r>
      <w:r>
        <w:t xml:space="preserve"> </w:t>
      </w:r>
      <w:r>
        <w:t xml:space="preserve">Selected per Conflict Resolution Ladder (Layer 4) — not chosen by the parties themselves.</w:t>
      </w:r>
    </w:p>
    <w:p>
      <w:pPr>
        <w:pStyle w:val="BlockText"/>
      </w:pPr>
      <w:r>
        <w:rPr>
          <w:b/>
          <w:bCs/>
        </w:rPr>
        <w:t xml:space="preserve">Privacy note:</w:t>
      </w:r>
      <w:r>
        <w:t xml:space="preserve"> </w:t>
      </w:r>
      <w:r>
        <w:t xml:space="preserve">Records from this meeting type are subject to the privacy and information access boundaries defined in the Conflict Resolution Ladder (Layer 4). They are not published to the general member record by default.</w:t>
      </w:r>
    </w:p>
    <w:bookmarkStart w:id="31" w:name="agenda-structure-4"/>
    <w:p>
      <w:pPr>
        <w:pStyle w:val="Heading3"/>
      </w:pPr>
      <w:r>
        <w:t xml:space="preserve">Agenda Structure</w:t>
      </w:r>
    </w:p>
    <w:p>
      <w:pPr>
        <w:pStyle w:val="Compact"/>
        <w:numPr>
          <w:ilvl w:val="0"/>
          <w:numId w:val="1018"/>
        </w:numPr>
      </w:pPr>
      <w:r>
        <w:rPr>
          <w:b/>
          <w:bCs/>
        </w:rPr>
        <w:t xml:space="preserve">Opening and ground rules</w:t>
      </w:r>
      <w:r>
        <w:t xml:space="preserve"> </w:t>
      </w:r>
      <w:r>
        <w:rPr>
          <w:i/>
          <w:iCs/>
        </w:rPr>
        <w:t xml:space="preserve">&lt;duration; consent, confidentiality, anti-retaliation, pause rights.&gt;</w:t>
      </w:r>
    </w:p>
    <w:p>
      <w:pPr>
        <w:pStyle w:val="Compact"/>
        <w:numPr>
          <w:ilvl w:val="0"/>
          <w:numId w:val="1018"/>
        </w:numPr>
      </w:pPr>
      <w:r>
        <w:rPr>
          <w:b/>
          <w:bCs/>
        </w:rPr>
        <w:t xml:space="preserve">Each party shares their perspective</w:t>
      </w:r>
      <w:r>
        <w:t xml:space="preserve"> </w:t>
      </w:r>
      <w:r>
        <w:rPr>
          <w:i/>
          <w:iCs/>
        </w:rPr>
        <w:t xml:space="preserve">&lt;uninterrupted; equal time.&gt;</w:t>
      </w:r>
    </w:p>
    <w:p>
      <w:pPr>
        <w:pStyle w:val="Compact"/>
        <w:numPr>
          <w:ilvl w:val="0"/>
          <w:numId w:val="1018"/>
        </w:numPr>
      </w:pPr>
      <w:r>
        <w:rPr>
          <w:b/>
          <w:bCs/>
        </w:rPr>
        <w:t xml:space="preserve">Shared understanding check</w:t>
      </w:r>
      <w:r>
        <w:t xml:space="preserve"> </w:t>
      </w:r>
      <w:r>
        <w:rPr>
          <w:i/>
          <w:iCs/>
        </w:rPr>
        <w:t xml:space="preserve">&lt;duration.&gt;</w:t>
      </w:r>
    </w:p>
    <w:p>
      <w:pPr>
        <w:pStyle w:val="Compact"/>
        <w:numPr>
          <w:ilvl w:val="0"/>
          <w:numId w:val="1018"/>
        </w:numPr>
      </w:pPr>
      <w:r>
        <w:rPr>
          <w:b/>
          <w:bCs/>
        </w:rPr>
        <w:t xml:space="preserve">Needs and requests</w:t>
      </w:r>
      <w:r>
        <w:t xml:space="preserve"> </w:t>
      </w:r>
      <w:r>
        <w:rPr>
          <w:i/>
          <w:iCs/>
        </w:rPr>
        <w:t xml:space="preserve">&lt;duration.&gt;</w:t>
      </w:r>
    </w:p>
    <w:p>
      <w:pPr>
        <w:pStyle w:val="Compact"/>
        <w:numPr>
          <w:ilvl w:val="0"/>
          <w:numId w:val="1018"/>
        </w:numPr>
      </w:pPr>
      <w:r>
        <w:rPr>
          <w:b/>
          <w:bCs/>
        </w:rPr>
        <w:t xml:space="preserve">Repair or agreement options</w:t>
      </w:r>
      <w:r>
        <w:t xml:space="preserve"> </w:t>
      </w:r>
      <w:r>
        <w:rPr>
          <w:i/>
          <w:iCs/>
        </w:rPr>
        <w:t xml:space="preserve">&lt;duration.&gt;</w:t>
      </w:r>
    </w:p>
    <w:p>
      <w:pPr>
        <w:pStyle w:val="Compact"/>
        <w:numPr>
          <w:ilvl w:val="0"/>
          <w:numId w:val="1018"/>
        </w:numPr>
      </w:pPr>
      <w:r>
        <w:rPr>
          <w:b/>
          <w:bCs/>
        </w:rPr>
        <w:t xml:space="preserve">Decision or next step</w:t>
      </w:r>
      <w:r>
        <w:t xml:space="preserve"> </w:t>
      </w:r>
      <w:r>
        <w:rPr>
          <w:i/>
          <w:iCs/>
        </w:rPr>
        <w:t xml:space="preserve">&lt;duration.&gt;</w:t>
      </w:r>
    </w:p>
    <w:p>
      <w:pPr>
        <w:pStyle w:val="Compact"/>
        <w:numPr>
          <w:ilvl w:val="0"/>
          <w:numId w:val="1018"/>
        </w:numPr>
      </w:pPr>
      <w:r>
        <w:rPr>
          <w:b/>
          <w:bCs/>
        </w:rPr>
        <w:t xml:space="preserve">Documentation</w:t>
      </w:r>
      <w:r>
        <w:t xml:space="preserve"> </w:t>
      </w:r>
      <w:r>
        <w:rPr>
          <w:i/>
          <w:iCs/>
        </w:rPr>
        <w:t xml:space="preserve">&lt;duration; record per Layer 4 privacy rules.&gt;</w:t>
      </w:r>
    </w:p>
    <w:bookmarkEnd w:id="31"/>
    <w:bookmarkStart w:id="32" w:name="record-format"/>
    <w:p>
      <w:pPr>
        <w:pStyle w:val="Heading3"/>
      </w:pPr>
      <w:r>
        <w:t xml:space="preserve">Record Format</w:t>
      </w:r>
    </w:p>
    <w:p>
      <w:pPr>
        <w:pStyle w:val="BlockText"/>
      </w:pPr>
      <w:r>
        <w:t xml:space="preserve">This record is confidential. Access is restricted per the Conflict Resolution Ladder (Layer 4).</w:t>
      </w:r>
    </w:p>
    <w:p>
      <w:pPr>
        <w:pStyle w:val="Compact"/>
        <w:numPr>
          <w:ilvl w:val="0"/>
          <w:numId w:val="1019"/>
        </w:numPr>
      </w:pPr>
      <w:r>
        <w:rPr>
          <w:b/>
          <w:bCs/>
        </w:rPr>
        <w:t xml:space="preserve">Date:</w:t>
      </w:r>
    </w:p>
    <w:p>
      <w:pPr>
        <w:pStyle w:val="Compact"/>
        <w:numPr>
          <w:ilvl w:val="0"/>
          <w:numId w:val="1019"/>
        </w:numPr>
      </w:pPr>
      <w:r>
        <w:rPr>
          <w:b/>
          <w:bCs/>
        </w:rPr>
        <w:t xml:space="preserve">Facilitator:</w:t>
      </w:r>
    </w:p>
    <w:p>
      <w:pPr>
        <w:pStyle w:val="Compact"/>
        <w:numPr>
          <w:ilvl w:val="0"/>
          <w:numId w:val="1019"/>
        </w:numPr>
      </w:pPr>
      <w:r>
        <w:rPr>
          <w:b/>
          <w:bCs/>
        </w:rPr>
        <w:t xml:space="preserve">Parties present:</w:t>
      </w:r>
    </w:p>
    <w:p>
      <w:pPr>
        <w:pStyle w:val="Compact"/>
        <w:numPr>
          <w:ilvl w:val="0"/>
          <w:numId w:val="1019"/>
        </w:numPr>
      </w:pPr>
      <w:r>
        <w:rPr>
          <w:b/>
          <w:bCs/>
        </w:rPr>
        <w:t xml:space="preserve">Ladder step:</w:t>
      </w:r>
    </w:p>
    <w:p>
      <w:pPr>
        <w:pStyle w:val="Compact"/>
        <w:numPr>
          <w:ilvl w:val="0"/>
          <w:numId w:val="1019"/>
        </w:numPr>
      </w:pPr>
      <w:r>
        <w:rPr>
          <w:b/>
          <w:bCs/>
        </w:rPr>
        <w:t xml:space="preserve">Conflict class:</w:t>
      </w:r>
    </w:p>
    <w:p>
      <w:pPr>
        <w:pStyle w:val="Compact"/>
        <w:numPr>
          <w:ilvl w:val="0"/>
          <w:numId w:val="1019"/>
        </w:numPr>
      </w:pPr>
      <w:r>
        <w:rPr>
          <w:b/>
          <w:bCs/>
        </w:rPr>
        <w:t xml:space="preserve">Outcome:</w:t>
      </w:r>
      <w:r>
        <w:t xml:space="preserve"> </w:t>
      </w:r>
      <w:r>
        <w:rPr>
          <w:i/>
          <w:iCs/>
        </w:rPr>
        <w:t xml:space="preserve">&lt;Agreement reached / Escalated to next step / Adjourned&gt;</w:t>
      </w:r>
    </w:p>
    <w:p>
      <w:pPr>
        <w:pStyle w:val="Compact"/>
        <w:numPr>
          <w:ilvl w:val="0"/>
          <w:numId w:val="1019"/>
        </w:numPr>
      </w:pPr>
      <w:r>
        <w:rPr>
          <w:b/>
          <w:bCs/>
        </w:rPr>
        <w:t xml:space="preserve">Agreed actions (if any):</w:t>
      </w:r>
    </w:p>
    <w:p>
      <w:pPr>
        <w:pStyle w:val="Compact"/>
        <w:numPr>
          <w:ilvl w:val="0"/>
          <w:numId w:val="1019"/>
        </w:numPr>
      </w:pPr>
      <w:r>
        <w:rPr>
          <w:b/>
          <w:bCs/>
        </w:rPr>
        <w:t xml:space="preserve">Escalation destination (if applicable):</w:t>
      </w:r>
    </w:p>
    <w:p>
      <w:pPr>
        <w:pStyle w:val="Compact"/>
        <w:numPr>
          <w:ilvl w:val="0"/>
          <w:numId w:val="1019"/>
        </w:numPr>
      </w:pPr>
      <w:r>
        <w:rPr>
          <w:b/>
          <w:bCs/>
        </w:rPr>
        <w:t xml:space="preserve">Access:</w:t>
      </w:r>
      <w:r>
        <w:t xml:space="preserve"> </w:t>
      </w:r>
      <w:r>
        <w:t xml:space="preserve">Parties and Facilitator only; disclosed to Full Members only if escalated to the governance step.</w:t>
      </w:r>
    </w:p>
    <w:p>
      <w:r>
        <w:pict>
          <v:rect style="width:0;height:1.5pt" o:hralign="center" o:hrstd="t" o:hr="t"/>
        </w:pict>
      </w:r>
    </w:p>
    <w:bookmarkEnd w:id="32"/>
    <w:bookmarkEnd w:id="33"/>
    <w:bookmarkStart w:id="34" w:name="ratification-record"/>
    <w:p>
      <w:pPr>
        <w:pStyle w:val="Heading2"/>
      </w:pPr>
      <w:r>
        <w:t xml:space="preserve">Ratification Record</w:t>
      </w:r>
    </w:p>
    <w:p>
      <w:pPr>
        <w:pStyle w:val="Compact"/>
        <w:numPr>
          <w:ilvl w:val="0"/>
          <w:numId w:val="1020"/>
        </w:numPr>
      </w:pPr>
      <w:r>
        <w:rPr>
          <w:b/>
          <w:bCs/>
        </w:rPr>
        <w:t xml:space="preserve">Adopted:</w:t>
      </w:r>
      <w:r>
        <w:t xml:space="preserve"> </w:t>
      </w:r>
    </w:p>
    <w:p>
      <w:pPr>
        <w:pStyle w:val="Compact"/>
        <w:numPr>
          <w:ilvl w:val="0"/>
          <w:numId w:val="1020"/>
        </w:numPr>
      </w:pPr>
      <w:r>
        <w:rPr>
          <w:b/>
          <w:bCs/>
        </w:rPr>
        <w:t xml:space="preserve">Decision type:</w:t>
      </w:r>
      <w:r>
        <w:t xml:space="preserve"> </w:t>
      </w:r>
      <w:r>
        <w:t xml:space="preserve">Strategic</w:t>
      </w:r>
    </w:p>
    <w:p>
      <w:pPr>
        <w:pStyle w:val="Compact"/>
        <w:numPr>
          <w:ilvl w:val="0"/>
          <w:numId w:val="1020"/>
        </w:numPr>
      </w:pPr>
      <w:r>
        <w:rPr>
          <w:b/>
          <w:bCs/>
        </w:rPr>
        <w:t xml:space="preserve">Version:</w:t>
      </w:r>
      <w:r>
        <w:t xml:space="preserve"> </w:t>
      </w:r>
    </w:p>
    <w:p>
      <w:pPr>
        <w:pStyle w:val="Compact"/>
        <w:numPr>
          <w:ilvl w:val="0"/>
          <w:numId w:val="1020"/>
        </w:numPr>
      </w:pPr>
      <w:r>
        <w:rPr>
          <w:b/>
          <w:bCs/>
        </w:rPr>
        <w:t xml:space="preserve">Decision record:</w:t>
      </w:r>
      <w:r>
        <w:t xml:space="preserve"> </w:t>
      </w:r>
    </w:p>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9">
    <w:abstractNumId w:val="991"/>
  </w:num>
  <w:num w:numId="1010">
    <w:abstractNumId w:val="991"/>
  </w:num>
  <w:num w:numId="1011">
    <w:abstractNumId w:val="991"/>
  </w:num>
  <w:num w:numId="101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3">
    <w:abstractNumId w:val="991"/>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1"/>
  </w:num>
  <w:num w:numId="101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30" Target="https://blueprint.ecohubs.community/articles/rcos-core/v0-1/layer-4-conflict-repair-accountability#62-resolution-pathways" TargetMode="External" /><Relationship Type="http://schemas.openxmlformats.org/officeDocument/2006/relationships/hyperlink" Id="rId14" Target="https://blueprint.ecohubs.community/articles/rcos-core/v0-1/layer-5-operations-coordination#72-meeting-system" TargetMode="External" /><Relationship Type="http://schemas.openxmlformats.org/officeDocument/2006/relationships/hyperlink" Id="rId15" Target="https://blueprint.ecohubs.community/articles/rcos-core/v0-1/layer-5-operations-coordination#76-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meeting-templates" TargetMode="External" /></Relationships>
</file>

<file path=word/_rels/footnotes.xml.rels><?xml version="1.0" encoding="UTF-8"?><Relationships xmlns="http://schemas.openxmlformats.org/package/2006/relationships"><Relationship Type="http://schemas.openxmlformats.org/officeDocument/2006/relationships/hyperlink" Id="rId30" Target="https://blueprint.ecohubs.community/articles/rcos-core/v0-1/layer-4-conflict-repair-accountability#62-resolution-pathways" TargetMode="External" /><Relationship Type="http://schemas.openxmlformats.org/officeDocument/2006/relationships/hyperlink" Id="rId14" Target="https://blueprint.ecohubs.community/articles/rcos-core/v0-1/layer-5-operations-coordination#72-meeting-system" TargetMode="External" /><Relationship Type="http://schemas.openxmlformats.org/officeDocument/2006/relationships/hyperlink" Id="rId15" Target="https://blueprint.ecohubs.community/articles/rcos-core/v0-1/layer-5-operations-coordination#76-artifacts" TargetMode="External" /><Relationship Type="http://schemas.openxmlformats.org/officeDocument/2006/relationships/hyperlink" Id="rId13" Target="https://blueprint.ecohubs.community/articles/rcos-templates" TargetMode="External" /><Relationship Type="http://schemas.openxmlformats.org/officeDocument/2006/relationships/hyperlink" Id="rId12" Target="https://blueprint.ecohubs.community/articles/rcos-templates/layer-5/meeting-templ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2026-04-29T01:58:16Z</dcterms:created>
  <dcterms:modified xsi:type="dcterms:W3CDTF">2026-04-29T01:58:16Z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Meeting Templates</vt:lpwstr>
  </property>
</Properties>
</file>