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40" w:name="rcos-vorlagen"/>
    <w:p>
      <w:pPr>
        <w:pStyle w:val="Heading1"/>
      </w:pPr>
      <w:r>
        <w:t xml:space="preserve">RCOS-Vorlagen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Generiert:</w:t>
      </w:r>
      <w:r>
        <w:t xml:space="preserve"> </w:t>
      </w:r>
      <w:r>
        <w:t xml:space="preserve">2026-04-29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Quelle (aktuelle Version):</w:t>
      </w:r>
      <w:r>
        <w:t xml:space="preserve"> </w:t>
      </w:r>
      <w:hyperlink r:id="rId9">
        <w:hyperlink r:id="rId9">
          <w:r>
            <w:rPr>
              <w:rStyle w:val="Hyperlink"/>
            </w:rPr>
            <w:t xml:space="preserve">https://blueprint.ecohubs.community/de/articles/rcos-templates</w:t>
          </w:r>
        </w:hyperlink>
      </w:hyperlink>
    </w:p>
    <w:p>
      <w:pPr>
        <w:pStyle w:val="FirstParagraph"/>
      </w:pPr>
      <w:r>
        <w:t xml:space="preserve">Dieses Bündel enthält alle RCOS-Vorlagen, bereit zum Kopieren und Anpassen für eure Gemeinschaft.</w:t>
      </w:r>
    </w:p>
    <w:p>
      <w:pPr>
        <w:pStyle w:val="BodyText"/>
      </w:pPr>
      <w:r>
        <w:t xml:space="preserve">Jede Vorlage enthält einen Begründungsblock (warum der Abschnitt existiert) und eine Anleitung (wie er ausgefüllt wird).</w:t>
      </w:r>
    </w:p>
    <w:bookmarkStart w:id="39" w:name="vorlagen"/>
    <w:p>
      <w:pPr>
        <w:pStyle w:val="Heading2"/>
      </w:pPr>
      <w:r>
        <w:t xml:space="preserve">Vorlagen</w:t>
      </w:r>
    </w:p>
    <w:bookmarkStart w:id="14" w:name="layer-0"/>
    <w:p>
      <w:pPr>
        <w:pStyle w:val="Heading3"/>
      </w:pPr>
      <w:r>
        <w:t xml:space="preserve">layer-0</w:t>
      </w:r>
    </w:p>
    <w:p>
      <w:pPr>
        <w:pStyle w:val="Compact"/>
        <w:numPr>
          <w:ilvl w:val="0"/>
          <w:numId w:val="1002"/>
        </w:numPr>
      </w:pPr>
      <w:hyperlink r:id="rId10">
        <w:r>
          <w:rPr>
            <w:rStyle w:val="Hyperlink"/>
          </w:rPr>
          <w:t xml:space="preserve">Register der Identitätsbeschränkungen</w:t>
        </w:r>
      </w:hyperlink>
    </w:p>
    <w:p>
      <w:pPr>
        <w:pStyle w:val="Compact"/>
        <w:numPr>
          <w:ilvl w:val="0"/>
          <w:numId w:val="1002"/>
        </w:numPr>
      </w:pPr>
      <w:hyperlink r:id="rId11">
        <w:r>
          <w:rPr>
            <w:rStyle w:val="Hyperlink"/>
          </w:rPr>
          <w:t xml:space="preserve">Invariantenregister</w:t>
        </w:r>
      </w:hyperlink>
    </w:p>
    <w:p>
      <w:pPr>
        <w:pStyle w:val="Compact"/>
        <w:numPr>
          <w:ilvl w:val="0"/>
          <w:numId w:val="1002"/>
        </w:numPr>
      </w:pPr>
      <w:hyperlink r:id="rId12">
        <w:r>
          <w:rPr>
            <w:rStyle w:val="Hyperlink"/>
          </w:rPr>
          <w:t xml:space="preserve">Zweckcharta</w:t>
        </w:r>
      </w:hyperlink>
    </w:p>
    <w:p>
      <w:pPr>
        <w:pStyle w:val="Compact"/>
        <w:numPr>
          <w:ilvl w:val="0"/>
          <w:numId w:val="1002"/>
        </w:numPr>
      </w:pPr>
      <w:hyperlink r:id="rId13">
        <w:r>
          <w:rPr>
            <w:rStyle w:val="Hyperlink"/>
          </w:rPr>
          <w:t xml:space="preserve">Geltungsbereichserklärung</w:t>
        </w:r>
      </w:hyperlink>
    </w:p>
    <w:bookmarkEnd w:id="14"/>
    <w:bookmarkStart w:id="19" w:name="layer-1"/>
    <w:p>
      <w:pPr>
        <w:pStyle w:val="Heading3"/>
      </w:pPr>
      <w:r>
        <w:t xml:space="preserve">layer-1</w:t>
      </w:r>
    </w:p>
    <w:p>
      <w:pPr>
        <w:pStyle w:val="Compact"/>
        <w:numPr>
          <w:ilvl w:val="0"/>
          <w:numId w:val="1003"/>
        </w:numPr>
      </w:pPr>
      <w:hyperlink r:id="rId15">
        <w:r>
          <w:rPr>
            <w:rStyle w:val="Hyperlink"/>
          </w:rPr>
          <w:t xml:space="preserve">Austritts- &amp; Trennungsprotokoll</w:t>
        </w:r>
      </w:hyperlink>
    </w:p>
    <w:p>
      <w:pPr>
        <w:pStyle w:val="Compact"/>
        <w:numPr>
          <w:ilvl w:val="0"/>
          <w:numId w:val="1003"/>
        </w:numPr>
      </w:pPr>
      <w:hyperlink r:id="rId16">
        <w:r>
          <w:rPr>
            <w:rStyle w:val="Hyperlink"/>
          </w:rPr>
          <w:t xml:space="preserve">Mitgliedschaftsvereinbarung</w:t>
        </w:r>
      </w:hyperlink>
    </w:p>
    <w:p>
      <w:pPr>
        <w:pStyle w:val="Compact"/>
        <w:numPr>
          <w:ilvl w:val="0"/>
          <w:numId w:val="1003"/>
        </w:numPr>
      </w:pPr>
      <w:hyperlink r:id="rId17">
        <w:r>
          <w:rPr>
            <w:rStyle w:val="Hyperlink"/>
          </w:rPr>
          <w:t xml:space="preserve">Mitgliedschaftsstatus-Register</w:t>
        </w:r>
      </w:hyperlink>
    </w:p>
    <w:p>
      <w:pPr>
        <w:pStyle w:val="Compact"/>
        <w:numPr>
          <w:ilvl w:val="0"/>
          <w:numId w:val="1003"/>
        </w:numPr>
      </w:pPr>
      <w:hyperlink r:id="rId18">
        <w:r>
          <w:rPr>
            <w:rStyle w:val="Hyperlink"/>
          </w:rPr>
          <w:t xml:space="preserve">Onboarding-Protokoll</w:t>
        </w:r>
      </w:hyperlink>
    </w:p>
    <w:bookmarkEnd w:id="19"/>
    <w:bookmarkStart w:id="23" w:name="layer-2"/>
    <w:p>
      <w:pPr>
        <w:pStyle w:val="Heading3"/>
      </w:pPr>
      <w:r>
        <w:t xml:space="preserve">layer-2</w:t>
      </w:r>
    </w:p>
    <w:p>
      <w:pPr>
        <w:pStyle w:val="Compact"/>
        <w:numPr>
          <w:ilvl w:val="0"/>
          <w:numId w:val="1004"/>
        </w:numPr>
      </w:pPr>
      <w:hyperlink r:id="rId20">
        <w:r>
          <w:rPr>
            <w:rStyle w:val="Hyperlink"/>
          </w:rPr>
          <w:t xml:space="preserve">Autoritätenregister</w:t>
        </w:r>
      </w:hyperlink>
    </w:p>
    <w:p>
      <w:pPr>
        <w:pStyle w:val="Compact"/>
        <w:numPr>
          <w:ilvl w:val="0"/>
          <w:numId w:val="1004"/>
        </w:numPr>
      </w:pPr>
      <w:hyperlink r:id="rId21">
        <w:r>
          <w:rPr>
            <w:rStyle w:val="Hyperlink"/>
          </w:rPr>
          <w:t xml:space="preserve">Entscheidungsmatrix</w:t>
        </w:r>
      </w:hyperlink>
    </w:p>
    <w:p>
      <w:pPr>
        <w:pStyle w:val="Compact"/>
        <w:numPr>
          <w:ilvl w:val="0"/>
          <w:numId w:val="1004"/>
        </w:numPr>
      </w:pPr>
      <w:hyperlink r:id="rId22">
        <w:r>
          <w:rPr>
            <w:rStyle w:val="Hyperlink"/>
          </w:rPr>
          <w:t xml:space="preserve">Governance-Protokoll</w:t>
        </w:r>
      </w:hyperlink>
    </w:p>
    <w:bookmarkEnd w:id="23"/>
    <w:bookmarkStart w:id="26" w:name="layer-3"/>
    <w:p>
      <w:pPr>
        <w:pStyle w:val="Heading3"/>
      </w:pPr>
      <w:r>
        <w:t xml:space="preserve">layer-3</w:t>
      </w:r>
    </w:p>
    <w:p>
      <w:pPr>
        <w:pStyle w:val="Compact"/>
        <w:numPr>
          <w:ilvl w:val="0"/>
          <w:numId w:val="1005"/>
        </w:numPr>
      </w:pPr>
      <w:hyperlink r:id="rId24">
        <w:r>
          <w:rPr>
            <w:rStyle w:val="Hyperlink"/>
          </w:rPr>
          <w:t xml:space="preserve">Protokoll für die interne Wirtschaft</w:t>
        </w:r>
      </w:hyperlink>
    </w:p>
    <w:p>
      <w:pPr>
        <w:pStyle w:val="Compact"/>
        <w:numPr>
          <w:ilvl w:val="0"/>
          <w:numId w:val="1005"/>
        </w:numPr>
      </w:pPr>
      <w:hyperlink r:id="rId25">
        <w:r>
          <w:rPr>
            <w:rStyle w:val="Hyperlink"/>
          </w:rPr>
          <w:t xml:space="preserve">Kassensatzung</w:t>
        </w:r>
      </w:hyperlink>
    </w:p>
    <w:bookmarkEnd w:id="26"/>
    <w:bookmarkStart w:id="29" w:name="layer-4"/>
    <w:p>
      <w:pPr>
        <w:pStyle w:val="Heading3"/>
      </w:pPr>
      <w:r>
        <w:t xml:space="preserve">layer-4</w:t>
      </w:r>
    </w:p>
    <w:p>
      <w:pPr>
        <w:pStyle w:val="Compact"/>
        <w:numPr>
          <w:ilvl w:val="0"/>
          <w:numId w:val="1006"/>
        </w:numPr>
      </w:pPr>
      <w:hyperlink r:id="rId27">
        <w:r>
          <w:rPr>
            <w:rStyle w:val="Hyperlink"/>
          </w:rPr>
          <w:t xml:space="preserve">Rechenschaftsprotokoll</w:t>
        </w:r>
      </w:hyperlink>
    </w:p>
    <w:p>
      <w:pPr>
        <w:pStyle w:val="Compact"/>
        <w:numPr>
          <w:ilvl w:val="0"/>
          <w:numId w:val="1006"/>
        </w:numPr>
      </w:pPr>
      <w:hyperlink r:id="rId28">
        <w:r>
          <w:rPr>
            <w:rStyle w:val="Hyperlink"/>
          </w:rPr>
          <w:t xml:space="preserve">Konfliktlösungsleiter</w:t>
        </w:r>
      </w:hyperlink>
    </w:p>
    <w:bookmarkEnd w:id="29"/>
    <w:bookmarkStart w:id="33" w:name="layer-5"/>
    <w:p>
      <w:pPr>
        <w:pStyle w:val="Heading3"/>
      </w:pPr>
      <w:r>
        <w:t xml:space="preserve">layer-5</w:t>
      </w:r>
    </w:p>
    <w:p>
      <w:pPr>
        <w:pStyle w:val="Compact"/>
        <w:numPr>
          <w:ilvl w:val="0"/>
          <w:numId w:val="1007"/>
        </w:numPr>
      </w:pPr>
      <w:hyperlink r:id="rId30">
        <w:r>
          <w:rPr>
            <w:rStyle w:val="Hyperlink"/>
          </w:rPr>
          <w:t xml:space="preserve">Sitzungsvorlagen</w:t>
        </w:r>
      </w:hyperlink>
    </w:p>
    <w:p>
      <w:pPr>
        <w:pStyle w:val="Compact"/>
        <w:numPr>
          <w:ilvl w:val="0"/>
          <w:numId w:val="1007"/>
        </w:numPr>
      </w:pPr>
      <w:hyperlink r:id="rId31">
        <w:r>
          <w:rPr>
            <w:rStyle w:val="Hyperlink"/>
          </w:rPr>
          <w:t xml:space="preserve">Betriebshandbuch</w:t>
        </w:r>
      </w:hyperlink>
    </w:p>
    <w:p>
      <w:pPr>
        <w:pStyle w:val="Compact"/>
        <w:numPr>
          <w:ilvl w:val="0"/>
          <w:numId w:val="1007"/>
        </w:numPr>
      </w:pPr>
      <w:hyperlink r:id="rId32">
        <w:r>
          <w:rPr>
            <w:rStyle w:val="Hyperlink"/>
          </w:rPr>
          <w:t xml:space="preserve">Rollenverzeichnis</w:t>
        </w:r>
      </w:hyperlink>
    </w:p>
    <w:bookmarkEnd w:id="33"/>
    <w:bookmarkStart w:id="38" w:name="layer-6"/>
    <w:p>
      <w:pPr>
        <w:pStyle w:val="Heading3"/>
      </w:pPr>
      <w:r>
        <w:t xml:space="preserve">layer-6</w:t>
      </w:r>
    </w:p>
    <w:p>
      <w:pPr>
        <w:pStyle w:val="Compact"/>
        <w:numPr>
          <w:ilvl w:val="0"/>
          <w:numId w:val="1008"/>
        </w:numPr>
      </w:pPr>
      <w:hyperlink r:id="rId34">
        <w:r>
          <w:rPr>
            <w:rStyle w:val="Hyperlink"/>
          </w:rPr>
          <w:t xml:space="preserve">Änderungsprotokoll</w:t>
        </w:r>
      </w:hyperlink>
    </w:p>
    <w:p>
      <w:pPr>
        <w:pStyle w:val="Compact"/>
        <w:numPr>
          <w:ilvl w:val="0"/>
          <w:numId w:val="1008"/>
        </w:numPr>
      </w:pPr>
      <w:hyperlink r:id="rId35">
        <w:r>
          <w:rPr>
            <w:rStyle w:val="Hyperlink"/>
          </w:rPr>
          <w:t xml:space="preserve">Experiment-Vorlage</w:t>
        </w:r>
      </w:hyperlink>
    </w:p>
    <w:p>
      <w:pPr>
        <w:pStyle w:val="Compact"/>
        <w:numPr>
          <w:ilvl w:val="0"/>
          <w:numId w:val="1008"/>
        </w:numPr>
      </w:pPr>
      <w:hyperlink r:id="rId36">
        <w:r>
          <w:rPr>
            <w:rStyle w:val="Hyperlink"/>
          </w:rPr>
          <w:t xml:space="preserve">Lernprotokoll</w:t>
        </w:r>
      </w:hyperlink>
    </w:p>
    <w:p>
      <w:pPr>
        <w:pStyle w:val="Compact"/>
        <w:numPr>
          <w:ilvl w:val="0"/>
          <w:numId w:val="1008"/>
        </w:numPr>
      </w:pPr>
      <w:hyperlink r:id="rId37">
        <w:r>
          <w:rPr>
            <w:rStyle w:val="Hyperlink"/>
          </w:rPr>
          <w:t xml:space="preserve">Versionshistorie</w:t>
        </w:r>
      </w:hyperlink>
    </w:p>
    <w:bookmarkEnd w:id="38"/>
    <w:bookmarkEnd w:id="39"/>
    <w:bookmarkEnd w:id="40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Relationship Type="http://schemas.openxmlformats.org/officeDocument/2006/relationships/hyperlink" Id="rId9" Target="https://blueprint.ecohubs.community/de/articles/rcos-templates" TargetMode="External" /><Relationship Type="http://schemas.openxmlformats.org/officeDocument/2006/relationships/hyperlink" Id="rId10" Target="layer-0/identity-constraints-register.md" TargetMode="External" /><Relationship Type="http://schemas.openxmlformats.org/officeDocument/2006/relationships/hyperlink" Id="rId11" Target="layer-0/invariants-register.md" TargetMode="External" /><Relationship Type="http://schemas.openxmlformats.org/officeDocument/2006/relationships/hyperlink" Id="rId12" Target="layer-0/purpose-charter.md" TargetMode="External" /><Relationship Type="http://schemas.openxmlformats.org/officeDocument/2006/relationships/hyperlink" Id="rId13" Target="layer-0/scope-declaration.md" TargetMode="External" /><Relationship Type="http://schemas.openxmlformats.org/officeDocument/2006/relationships/hyperlink" Id="rId15" Target="layer-1/exit-protocol.md" TargetMode="External" /><Relationship Type="http://schemas.openxmlformats.org/officeDocument/2006/relationships/hyperlink" Id="rId16" Target="layer-1/membership-agreement.md" TargetMode="External" /><Relationship Type="http://schemas.openxmlformats.org/officeDocument/2006/relationships/hyperlink" Id="rId17" Target="layer-1/membership-state-registry.md" TargetMode="External" /><Relationship Type="http://schemas.openxmlformats.org/officeDocument/2006/relationships/hyperlink" Id="rId18" Target="layer-1/onboarding-protocol.md" TargetMode="External" /><Relationship Type="http://schemas.openxmlformats.org/officeDocument/2006/relationships/hyperlink" Id="rId20" Target="layer-2/authority-registry.md" TargetMode="External" /><Relationship Type="http://schemas.openxmlformats.org/officeDocument/2006/relationships/hyperlink" Id="rId21" Target="layer-2/decision-matrix.md" TargetMode="External" /><Relationship Type="http://schemas.openxmlformats.org/officeDocument/2006/relationships/hyperlink" Id="rId22" Target="layer-2/governance-protocol.md" TargetMode="External" /><Relationship Type="http://schemas.openxmlformats.org/officeDocument/2006/relationships/hyperlink" Id="rId24" Target="layer-3/internal-economy-protocol.md" TargetMode="External" /><Relationship Type="http://schemas.openxmlformats.org/officeDocument/2006/relationships/hyperlink" Id="rId25" Target="layer-3/treasury-ruleset.md" TargetMode="External" /><Relationship Type="http://schemas.openxmlformats.org/officeDocument/2006/relationships/hyperlink" Id="rId27" Target="layer-4/accountability-protocol.md" TargetMode="External" /><Relationship Type="http://schemas.openxmlformats.org/officeDocument/2006/relationships/hyperlink" Id="rId28" Target="layer-4/conflict-resolution-ladder.md" TargetMode="External" /><Relationship Type="http://schemas.openxmlformats.org/officeDocument/2006/relationships/hyperlink" Id="rId30" Target="layer-5/meeting-templates.md" TargetMode="External" /><Relationship Type="http://schemas.openxmlformats.org/officeDocument/2006/relationships/hyperlink" Id="rId31" Target="layer-5/operations-manual.md" TargetMode="External" /><Relationship Type="http://schemas.openxmlformats.org/officeDocument/2006/relationships/hyperlink" Id="rId32" Target="layer-5/role-registry.md" TargetMode="External" /><Relationship Type="http://schemas.openxmlformats.org/officeDocument/2006/relationships/hyperlink" Id="rId34" Target="layer-6/change-protocol.md" TargetMode="External" /><Relationship Type="http://schemas.openxmlformats.org/officeDocument/2006/relationships/hyperlink" Id="rId35" Target="layer-6/experiment-template.md" TargetMode="External" /><Relationship Type="http://schemas.openxmlformats.org/officeDocument/2006/relationships/hyperlink" Id="rId36" Target="layer-6/learning-log.md" TargetMode="External" /><Relationship Type="http://schemas.openxmlformats.org/officeDocument/2006/relationships/hyperlink" Id="rId37" Target="layer-6/version-history.md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9" Target="https://blueprint.ecohubs.community/de/articles/rcos-templates" TargetMode="External" /><Relationship Type="http://schemas.openxmlformats.org/officeDocument/2006/relationships/hyperlink" Id="rId10" Target="layer-0/identity-constraints-register.md" TargetMode="External" /><Relationship Type="http://schemas.openxmlformats.org/officeDocument/2006/relationships/hyperlink" Id="rId11" Target="layer-0/invariants-register.md" TargetMode="External" /><Relationship Type="http://schemas.openxmlformats.org/officeDocument/2006/relationships/hyperlink" Id="rId12" Target="layer-0/purpose-charter.md" TargetMode="External" /><Relationship Type="http://schemas.openxmlformats.org/officeDocument/2006/relationships/hyperlink" Id="rId13" Target="layer-0/scope-declaration.md" TargetMode="External" /><Relationship Type="http://schemas.openxmlformats.org/officeDocument/2006/relationships/hyperlink" Id="rId15" Target="layer-1/exit-protocol.md" TargetMode="External" /><Relationship Type="http://schemas.openxmlformats.org/officeDocument/2006/relationships/hyperlink" Id="rId16" Target="layer-1/membership-agreement.md" TargetMode="External" /><Relationship Type="http://schemas.openxmlformats.org/officeDocument/2006/relationships/hyperlink" Id="rId17" Target="layer-1/membership-state-registry.md" TargetMode="External" /><Relationship Type="http://schemas.openxmlformats.org/officeDocument/2006/relationships/hyperlink" Id="rId18" Target="layer-1/onboarding-protocol.md" TargetMode="External" /><Relationship Type="http://schemas.openxmlformats.org/officeDocument/2006/relationships/hyperlink" Id="rId20" Target="layer-2/authority-registry.md" TargetMode="External" /><Relationship Type="http://schemas.openxmlformats.org/officeDocument/2006/relationships/hyperlink" Id="rId21" Target="layer-2/decision-matrix.md" TargetMode="External" /><Relationship Type="http://schemas.openxmlformats.org/officeDocument/2006/relationships/hyperlink" Id="rId22" Target="layer-2/governance-protocol.md" TargetMode="External" /><Relationship Type="http://schemas.openxmlformats.org/officeDocument/2006/relationships/hyperlink" Id="rId24" Target="layer-3/internal-economy-protocol.md" TargetMode="External" /><Relationship Type="http://schemas.openxmlformats.org/officeDocument/2006/relationships/hyperlink" Id="rId25" Target="layer-3/treasury-ruleset.md" TargetMode="External" /><Relationship Type="http://schemas.openxmlformats.org/officeDocument/2006/relationships/hyperlink" Id="rId27" Target="layer-4/accountability-protocol.md" TargetMode="External" /><Relationship Type="http://schemas.openxmlformats.org/officeDocument/2006/relationships/hyperlink" Id="rId28" Target="layer-4/conflict-resolution-ladder.md" TargetMode="External" /><Relationship Type="http://schemas.openxmlformats.org/officeDocument/2006/relationships/hyperlink" Id="rId30" Target="layer-5/meeting-templates.md" TargetMode="External" /><Relationship Type="http://schemas.openxmlformats.org/officeDocument/2006/relationships/hyperlink" Id="rId31" Target="layer-5/operations-manual.md" TargetMode="External" /><Relationship Type="http://schemas.openxmlformats.org/officeDocument/2006/relationships/hyperlink" Id="rId32" Target="layer-5/role-registry.md" TargetMode="External" /><Relationship Type="http://schemas.openxmlformats.org/officeDocument/2006/relationships/hyperlink" Id="rId34" Target="layer-6/change-protocol.md" TargetMode="External" /><Relationship Type="http://schemas.openxmlformats.org/officeDocument/2006/relationships/hyperlink" Id="rId35" Target="layer-6/experiment-template.md" TargetMode="External" /><Relationship Type="http://schemas.openxmlformats.org/officeDocument/2006/relationships/hyperlink" Id="rId36" Target="layer-6/learning-log.md" TargetMode="External" /><Relationship Type="http://schemas.openxmlformats.org/officeDocument/2006/relationships/hyperlink" Id="rId37" Target="layer-6/version-history.md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2026-04-29T01:58:20Z</dcterms:created>
  <dcterms:modified xsi:type="dcterms:W3CDTF">2026-04-29T01:58:20Z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-meta">
    <vt:lpwstr>RCOS-Vorlagen</vt:lpwstr>
  </property>
</Properties>
</file>