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– Regenerative Community Operating System</w:t>
      </w:r>
    </w:p>
    <w:bookmarkStart w:id="20" w:name="mitgliedschaftsstatus-register"/>
    <w:p>
      <w:pPr>
        <w:pStyle w:val="Heading1"/>
      </w:pPr>
      <w:r>
        <w:t xml:space="preserve">Mitgliedschaftsstatus-Register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Generiert: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Quelle (aktuelle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https://blueprint.ecohubs.community/de/articles/rcos-templates/layer-1/membership-state-registry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Alle RCOS-Vorlagen: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https://blueprint.ecohubs.community/de/articles/rcos-templates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Ebene:</w:t>
      </w:r>
      <w:r>
        <w:t xml:space="preserve"> </w:t>
      </w:r>
      <w:r>
        <w:t xml:space="preserve">1 — Mitgliedschaftssystem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Vorlage — an eure Gemeinschaft anpassen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RCOS-Referenz:</w:t>
      </w:r>
      <w:r>
        <w:t xml:space="preserve"> </w:t>
      </w:r>
      <w:hyperlink r:id="rId14">
        <w:r>
          <w:rPr>
            <w:rStyle w:val="Hyperlink"/>
          </w:rPr>
          <w:t xml:space="preserve">§3.1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§3.8</w:t>
        </w:r>
      </w:hyperlink>
    </w:p>
    <w:p>
      <w:r>
        <w:pict>
          <v:rect style="width:0;height:1.5pt" o:hralign="center" o:hrstd="t" o:hr="t"/>
        </w:pict>
      </w:r>
    </w:p>
    <w:bookmarkStart w:id="16" w:name="definierte-mitgliedschaftsstatus"/>
    <w:p>
      <w:pPr>
        <w:pStyle w:val="Heading2"/>
      </w:pPr>
      <w:r>
        <w:t xml:space="preserve">Definierte Mitgliedschaftsstatus</w:t>
      </w:r>
    </w:p>
    <w:p>
      <w:pPr>
        <w:pStyle w:val="FirstParagraph"/>
      </w:pPr>
      <w:r>
        <w:rPr>
          <w:i/>
          <w:iCs/>
        </w:rPr>
        <w:t xml:space="preserve">RCOS-Klauseln: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3.1.5</w:t>
        </w:r>
      </w:hyperlink>
    </w:p>
    <w:p>
      <w:pPr>
        <w:pStyle w:val="BlockText"/>
      </w:pPr>
      <w:r>
        <w:rPr>
          <w:b/>
          <w:bCs/>
        </w:rPr>
        <w:t xml:space="preserve">Begründung — Warum eine einzige Statustabelle</w:t>
      </w:r>
    </w:p>
    <w:p>
      <w:pPr>
        <w:pStyle w:val="BlockText"/>
      </w:pPr>
      <w:r>
        <w:t xml:space="preserve">Rechte und Pflichten, die über verschiedene Dokumente verstreut sind, driften auseinander. Alle Status, ihre Rechte, Pflichten und Übergänge in einer Tabelle zu sammeln, macht das Mitgliedschaftssystem auf einen Blick überprüfbar — ihr seht jede Tür in die und aus der Gemeinschaft und was jede davon gewährt. Falls zwei Dokumente jemals widersprüchlich sind, ist dieses Register der Schiedsrichter.</w:t>
      </w:r>
    </w:p>
    <w:p>
      <w:pPr>
        <w:pStyle w:val="BlockText"/>
      </w:pPr>
      <w:r>
        <w:rPr>
          <w:b/>
          <w:bCs/>
        </w:rPr>
        <w:t xml:space="preserve">Anleitung — Wie ihr das ausfüllt</w:t>
      </w:r>
    </w:p>
    <w:p>
      <w:pPr>
        <w:pStyle w:val="BlockText"/>
      </w:pPr>
      <w:r>
        <w:t xml:space="preserve">Definiert jeden Mitgliedschaftsstatus, den eure Gemeinschaft anerkennt (z. B. Bewerber·in, Probemitglied, Vollmitglied, Ausgetretenes Mitglied). Listet für jeden Status Rechte, Pflichten, Eintrittsbedingung und Austrittsbedingung auf. Haltet die Status gegenseitig ausschließend — keine Person darf zwei Status gleichzeitig innehaben.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Rechte</w:t>
            </w:r>
          </w:p>
        </w:tc>
        <w:tc>
          <w:tcPr/>
          <w:p>
            <w:pPr>
              <w:pStyle w:val="Compact"/>
            </w:pPr>
            <w:r>
              <w:t xml:space="preserve">Pflichten</w:t>
            </w:r>
          </w:p>
        </w:tc>
        <w:tc>
          <w:tcPr/>
          <w:p>
            <w:pPr>
              <w:pStyle w:val="Compact"/>
            </w:pPr>
            <w:r>
              <w:t xml:space="preserve">Eintrittsbedingung</w:t>
            </w:r>
          </w:p>
        </w:tc>
        <w:tc>
          <w:tcPr/>
          <w:p>
            <w:pPr>
              <w:pStyle w:val="Compact"/>
            </w:pPr>
            <w:r>
              <w:t xml:space="preserve">Austrittsbedingung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&lt;Status 1, z. B. Bewerber·in&gt;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&lt;Status 2, z. B. Probemitglied&gt;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&lt;Status 3, z. B. Vollmitglied&gt;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&lt;Status 4, z. B. Ausgetretenes Mitglied&gt;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t xml:space="preserve">Keine Person darf mehrere Mitgliedschaftsstatus gleichzeitig innehaben.</w:t>
      </w:r>
      <w:r>
        <w:t xml:space="preserve"> </w:t>
      </w:r>
      <w:r>
        <w:t xml:space="preserve">Keine Rechte oder Pflichten dürfen außerhalb des aktuellen Mitgliedschaftsstatus der Person angenommen werden.</w:t>
      </w:r>
    </w:p>
    <w:bookmarkEnd w:id="16"/>
    <w:bookmarkStart w:id="17" w:name="technische-hinweise"/>
    <w:p>
      <w:pPr>
        <w:pStyle w:val="Heading2"/>
      </w:pPr>
      <w:r>
        <w:t xml:space="preserve">Technische Hinweise</w:t>
      </w:r>
    </w:p>
    <w:p>
      <w:pPr>
        <w:pStyle w:val="BlockText"/>
      </w:pPr>
      <w:r>
        <w:rPr>
          <w:b/>
          <w:bCs/>
        </w:rPr>
        <w:t xml:space="preserve">Begründung — Warum Daten nach dem Austritt aufbewahren</w:t>
      </w:r>
    </w:p>
    <w:p>
      <w:pPr>
        <w:pStyle w:val="BlockText"/>
      </w:pPr>
      <w:r>
        <w:t xml:space="preserve">Die Geschichte der Gemeinschaft gehört der Gemeinschaft, nicht einem einzelnen Konto. Beitragsaufzeichnungen nach dem Austritt beizubehalten schützt die Integrität von Prüfpfaden, Governance-Historien und Anerkennungsbuchhaltung — während das Entziehen des Zugangs und das Entfernen der Person aus aktiven Auflistungen die Endgültigkeit ihres Ausscheidens respektiert.</w:t>
      </w:r>
    </w:p>
    <w:p>
      <w:pPr>
        <w:pStyle w:val="BlockText"/>
      </w:pPr>
      <w:r>
        <w:rPr>
          <w:b/>
          <w:bCs/>
        </w:rPr>
        <w:t xml:space="preserve">Anleitung — Wie ihr das ausfüllt</w:t>
      </w:r>
    </w:p>
    <w:p>
      <w:pPr>
        <w:pStyle w:val="BlockText"/>
      </w:pPr>
      <w:r>
        <w:t xml:space="preserve">Beschreibt, welche Aufzeichnungen nach dem Austritt erhalten bleiben, wo Statuszuweisungen operativ nachverfolgt werden und wie der Zugangsentzug mit den Plattform-Funktionen zusammenwirkt.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&lt;Beitrags- und Governance-Historie wird nach dem Austritt aufbewahrt; beschreibt die Aufbewahrungsrichtlinie.&gt;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&lt;Ausgetretene Mitglieder werden aus den aktiven Mitgliederlisten entfernt; beschreibt den Zugangsentzug pro Plattform.&gt;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&lt;Operativer Speicherort der Statuszuweisungen — siehe „Aktuelle Mitgliederliste“ unten.&gt;</w:t>
      </w:r>
    </w:p>
    <w:bookmarkEnd w:id="17"/>
    <w:bookmarkStart w:id="18" w:name="aktuelle-mitgliederliste"/>
    <w:p>
      <w:pPr>
        <w:pStyle w:val="Heading2"/>
      </w:pPr>
      <w:r>
        <w:t xml:space="preserve">Aktuelle Mitgliederliste</w:t>
      </w:r>
    </w:p>
    <w:p>
      <w:pPr>
        <w:pStyle w:val="FirstParagraph"/>
      </w:pPr>
      <w:r>
        <w:rPr>
          <w:i/>
          <w:iCs/>
        </w:rPr>
        <w:t xml:space="preserve">RCOS-Klauseln: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3.8.2</w:t>
        </w:r>
      </w:hyperlink>
    </w:p>
    <w:p>
      <w:pPr>
        <w:pStyle w:val="BlockText"/>
      </w:pPr>
      <w:r>
        <w:rPr>
          <w:b/>
          <w:bCs/>
        </w:rPr>
        <w:t xml:space="preserve">Begründung — Warum Definition und Liste trennen</w:t>
      </w:r>
    </w:p>
    <w:p>
      <w:pPr>
        <w:pStyle w:val="BlockText"/>
      </w:pPr>
      <w:r>
        <w:t xml:space="preserve">Dieses Dokument definiert, was die Status bedeuten; das aktive Register verfolgt, wer sich heute in welchem Status befindet. Beides getrennt zu halten bedeutet, dass die Definitionen stabil und steuerbar bleiben, während die Zuweisungen aktuell sind — und niemand ein ratifiziertes Artefakt ändern muss, wenn ein Mitglied beitritt oder austritt.</w:t>
      </w:r>
    </w:p>
    <w:p>
      <w:pPr>
        <w:pStyle w:val="BlockText"/>
      </w:pPr>
      <w:r>
        <w:rPr>
          <w:b/>
          <w:bCs/>
        </w:rPr>
        <w:t xml:space="preserve">Anleitung — Wie ihr das ausfüllt</w:t>
      </w:r>
    </w:p>
    <w:p>
      <w:pPr>
        <w:pStyle w:val="BlockText"/>
      </w:pPr>
      <w:r>
        <w:t xml:space="preserve">Verlinkt auf das operative System oder Dokument, in dem die aktuellen Mitglied-zu-Status-Zuweisungen nachverfolgt werden. Dieses Artefakt sollte nicht jedes Mal geändert werden müssen, wenn ein Mitglied beitritt oder austritt.</w:t>
      </w:r>
    </w:p>
    <w:p>
      <w:pPr>
        <w:pStyle w:val="BlockText"/>
      </w:pPr>
      <w:r>
        <w:t xml:space="preserve">Die aktive Mitgliederliste wird in</w:t>
      </w:r>
      <w:r>
        <w:t xml:space="preserve"> </w:t>
      </w:r>
      <w:r>
        <w:rPr>
          <w:i/>
          <w:iCs/>
        </w:rPr>
        <w:t xml:space="preserve">&lt;System / Speicherort&gt;</w:t>
      </w:r>
      <w:r>
        <w:t xml:space="preserve"> </w:t>
      </w:r>
      <w:r>
        <w:t xml:space="preserve">gepflegt. Dieses Dokument definiert die Status; das Register-Tool enthält die aktuellen Zuweisungen.</w:t>
      </w:r>
    </w:p>
    <w:p>
      <w:pPr>
        <w:pStyle w:val="FirstParagraph"/>
      </w:pPr>
    </w:p>
    <w:p>
      <w:r>
        <w:pict>
          <v:rect style="width:0;height:1.5pt" o:hralign="center" o:hrstd="t" o:hr="t"/>
        </w:pict>
      </w:r>
    </w:p>
    <w:bookmarkEnd w:id="18"/>
    <w:bookmarkStart w:id="19" w:name="ratifizierungsprotokoll"/>
    <w:p>
      <w:pPr>
        <w:pStyle w:val="Heading2"/>
      </w:pPr>
      <w:r>
        <w:t xml:space="preserve">Ratifizierungsprotokoll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Angenommen:</w:t>
      </w:r>
      <w:r>
        <w:t xml:space="preserve"> 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Entscheidungstyp:</w:t>
      </w:r>
      <w:r>
        <w:t xml:space="preserve"> </w:t>
      </w:r>
      <w:r>
        <w:t xml:space="preserve">Strategisch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Entscheidungsprotokoll:</w:t>
      </w:r>
      <w:r>
        <w:t xml:space="preserve"> 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de/articles/rcos-core/v0-1/layer-1-membership-system#31-membership-states" TargetMode="External" /><Relationship Type="http://schemas.openxmlformats.org/officeDocument/2006/relationships/hyperlink" Id="rId15" Target="https://blueprint.ecohubs.community/de/articles/rcos-core/v0-1/layer-1-membership-system#38-artifacts" TargetMode="External" /><Relationship Type="http://schemas.openxmlformats.org/officeDocument/2006/relationships/hyperlink" Id="rId13" Target="https://blueprint.ecohubs.community/de/articles/rcos-templates" TargetMode="External" /><Relationship Type="http://schemas.openxmlformats.org/officeDocument/2006/relationships/hyperlink" Id="rId12" Target="https://blueprint.ecohubs.community/de/articles/rcos-templates/layer-1/membership-state-regist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de/articles/rcos-core/v0-1/layer-1-membership-system#31-membership-states" TargetMode="External" /><Relationship Type="http://schemas.openxmlformats.org/officeDocument/2006/relationships/hyperlink" Id="rId15" Target="https://blueprint.ecohubs.community/de/articles/rcos-core/v0-1/layer-1-membership-system#38-artifacts" TargetMode="External" /><Relationship Type="http://schemas.openxmlformats.org/officeDocument/2006/relationships/hyperlink" Id="rId13" Target="https://blueprint.ecohubs.community/de/articles/rcos-templates" TargetMode="External" /><Relationship Type="http://schemas.openxmlformats.org/officeDocument/2006/relationships/hyperlink" Id="rId12" Target="https://blueprint.ecohubs.community/de/articles/rcos-templates/layer-1/membership-state-regist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2026-04-29T01:58:19Z</dcterms:created>
  <dcterms:modified xsi:type="dcterms:W3CDTF">2026-04-29T01:58:19Z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Mitgliedschaftsstatus-Register</vt:lpwstr>
  </property>
</Properties>
</file>